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07EA00" w14:textId="1500ED9F" w:rsidR="00923ABC" w:rsidRPr="00664768" w:rsidRDefault="00923ABC" w:rsidP="00923ABC">
      <w:pPr>
        <w:tabs>
          <w:tab w:val="center" w:pos="4536"/>
          <w:tab w:val="right" w:pos="9356"/>
          <w:tab w:val="right" w:pos="9639"/>
        </w:tabs>
        <w:spacing w:after="0"/>
        <w:rPr>
          <w:rFonts w:ascii="Arial" w:hAnsi="Arial" w:cs="Arial"/>
          <w:b/>
          <w:bCs/>
          <w:sz w:val="24"/>
        </w:rPr>
      </w:pPr>
      <w:r w:rsidRPr="00664768">
        <w:rPr>
          <w:rFonts w:ascii="Arial" w:hAnsi="Arial" w:cs="Arial"/>
          <w:b/>
          <w:bCs/>
          <w:sz w:val="24"/>
        </w:rPr>
        <w:t>3GPP TSG RAN WG1 Meeting 9</w:t>
      </w:r>
      <w:r w:rsidR="00664768" w:rsidRPr="00664768">
        <w:rPr>
          <w:rFonts w:ascii="Arial" w:hAnsi="Arial" w:cs="Arial"/>
          <w:b/>
          <w:bCs/>
          <w:sz w:val="24"/>
        </w:rPr>
        <w:t>1</w:t>
      </w:r>
      <w:r w:rsidRPr="00664768">
        <w:rPr>
          <w:rFonts w:ascii="Arial" w:eastAsia="MS Mincho" w:hAnsi="Arial" w:cs="Arial"/>
          <w:b/>
          <w:bCs/>
          <w:sz w:val="24"/>
          <w:lang w:eastAsia="ja-JP"/>
        </w:rPr>
        <w:tab/>
      </w:r>
      <w:r w:rsidRPr="00664768">
        <w:rPr>
          <w:rFonts w:ascii="Arial" w:hAnsi="Arial" w:cs="Arial"/>
          <w:b/>
          <w:bCs/>
          <w:sz w:val="24"/>
        </w:rPr>
        <w:t xml:space="preserve">           </w:t>
      </w:r>
      <w:r w:rsidRPr="00664768">
        <w:rPr>
          <w:rFonts w:ascii="Arial" w:hAnsi="Arial" w:cs="Arial"/>
          <w:b/>
          <w:bCs/>
          <w:sz w:val="24"/>
        </w:rPr>
        <w:tab/>
      </w:r>
      <w:r w:rsidR="00773B93" w:rsidRPr="00664768">
        <w:rPr>
          <w:rFonts w:ascii="Arial" w:hAnsi="Arial" w:cs="Arial"/>
          <w:b/>
          <w:bCs/>
          <w:sz w:val="24"/>
        </w:rPr>
        <w:t xml:space="preserve">                    </w:t>
      </w:r>
      <w:r w:rsidRPr="004875AF">
        <w:rPr>
          <w:rFonts w:ascii="Arial" w:hAnsi="Arial" w:cs="Arial"/>
          <w:b/>
          <w:bCs/>
          <w:sz w:val="24"/>
        </w:rPr>
        <w:t>R1-</w:t>
      </w:r>
      <w:r w:rsidR="00B0486D" w:rsidRPr="004875AF">
        <w:rPr>
          <w:rFonts w:ascii="Arial" w:hAnsi="Arial" w:cs="Arial"/>
          <w:b/>
          <w:bCs/>
          <w:sz w:val="24"/>
        </w:rPr>
        <w:t>1</w:t>
      </w:r>
      <w:r w:rsidR="00B0486D" w:rsidRPr="004875AF">
        <w:rPr>
          <w:rFonts w:ascii="Arial" w:eastAsia="MS Mincho" w:hAnsi="Arial" w:cs="Arial"/>
          <w:b/>
          <w:bCs/>
          <w:sz w:val="24"/>
          <w:lang w:eastAsia="ja-JP"/>
        </w:rPr>
        <w:t>7</w:t>
      </w:r>
      <w:r w:rsidR="00B0486D" w:rsidRPr="00B0486D">
        <w:rPr>
          <w:rFonts w:ascii="Arial" w:eastAsia="MS Mincho" w:hAnsi="Arial" w:cs="Arial"/>
          <w:b/>
          <w:bCs/>
          <w:sz w:val="24"/>
          <w:lang w:eastAsia="ja-JP"/>
        </w:rPr>
        <w:t>20006</w:t>
      </w:r>
    </w:p>
    <w:p w14:paraId="7AD25AFA" w14:textId="63C1B919" w:rsidR="001F11A9" w:rsidRPr="00420ACD" w:rsidRDefault="00F1166B" w:rsidP="00923ABC">
      <w:pPr>
        <w:pStyle w:val="Header"/>
        <w:tabs>
          <w:tab w:val="right" w:pos="9639"/>
        </w:tabs>
        <w:rPr>
          <w:noProof w:val="0"/>
          <w:sz w:val="24"/>
          <w:szCs w:val="24"/>
        </w:rPr>
      </w:pPr>
      <w:r>
        <w:rPr>
          <w:rFonts w:eastAsia="MS Mincho" w:cs="Arial"/>
          <w:bCs/>
          <w:sz w:val="24"/>
          <w:lang w:eastAsia="ja-JP"/>
        </w:rPr>
        <w:t>Reno</w:t>
      </w:r>
      <w:r w:rsidR="00923ABC" w:rsidRPr="0076266E">
        <w:rPr>
          <w:rFonts w:eastAsia="MS Mincho" w:cs="Arial"/>
          <w:bCs/>
          <w:sz w:val="24"/>
          <w:lang w:eastAsia="ja-JP"/>
        </w:rPr>
        <w:t xml:space="preserve">, </w:t>
      </w:r>
      <w:r w:rsidR="00B0486D">
        <w:rPr>
          <w:rFonts w:eastAsia="MS Mincho" w:cs="Arial"/>
          <w:bCs/>
          <w:sz w:val="24"/>
          <w:lang w:eastAsia="ja-JP"/>
        </w:rPr>
        <w:t xml:space="preserve">Nevada, </w:t>
      </w:r>
      <w:r>
        <w:rPr>
          <w:rFonts w:eastAsia="MS Mincho" w:cs="Arial"/>
          <w:bCs/>
          <w:sz w:val="24"/>
          <w:lang w:eastAsia="ja-JP"/>
        </w:rPr>
        <w:t>USA</w:t>
      </w:r>
      <w:r w:rsidR="00923ABC" w:rsidRPr="0076266E">
        <w:rPr>
          <w:rFonts w:eastAsia="MS Mincho" w:cs="Arial"/>
          <w:bCs/>
          <w:sz w:val="24"/>
          <w:lang w:eastAsia="ja-JP"/>
        </w:rPr>
        <w:t xml:space="preserve">, </w:t>
      </w:r>
      <w:r>
        <w:rPr>
          <w:rFonts w:eastAsia="MS Mincho" w:cs="Arial"/>
          <w:bCs/>
          <w:sz w:val="24"/>
          <w:lang w:eastAsia="ja-JP"/>
        </w:rPr>
        <w:t>27</w:t>
      </w:r>
      <w:r w:rsidRPr="00F1166B">
        <w:rPr>
          <w:rFonts w:eastAsia="MS Mincho" w:cs="Arial"/>
          <w:bCs/>
          <w:sz w:val="24"/>
          <w:vertAlign w:val="superscript"/>
          <w:lang w:eastAsia="ja-JP"/>
        </w:rPr>
        <w:t>th</w:t>
      </w:r>
      <w:r>
        <w:rPr>
          <w:rFonts w:eastAsia="MS Mincho" w:cs="Arial"/>
          <w:bCs/>
          <w:sz w:val="24"/>
          <w:lang w:eastAsia="ja-JP"/>
        </w:rPr>
        <w:t xml:space="preserve"> November – 1</w:t>
      </w:r>
      <w:r w:rsidRPr="00F1166B">
        <w:rPr>
          <w:rFonts w:eastAsia="MS Mincho" w:cs="Arial"/>
          <w:bCs/>
          <w:sz w:val="24"/>
          <w:vertAlign w:val="superscript"/>
          <w:lang w:eastAsia="ja-JP"/>
        </w:rPr>
        <w:t>st</w:t>
      </w:r>
      <w:r>
        <w:rPr>
          <w:rFonts w:eastAsia="MS Mincho" w:cs="Arial"/>
          <w:bCs/>
          <w:sz w:val="24"/>
          <w:lang w:eastAsia="ja-JP"/>
        </w:rPr>
        <w:t xml:space="preserve"> December</w:t>
      </w:r>
      <w:r w:rsidR="00923ABC" w:rsidRPr="0076266E">
        <w:rPr>
          <w:rFonts w:cs="Arial"/>
          <w:bCs/>
          <w:sz w:val="24"/>
        </w:rPr>
        <w:t xml:space="preserve"> 201</w:t>
      </w:r>
      <w:r w:rsidR="00923ABC" w:rsidRPr="0076266E">
        <w:rPr>
          <w:rFonts w:eastAsia="MS Mincho" w:cs="Arial"/>
          <w:bCs/>
          <w:sz w:val="24"/>
          <w:lang w:eastAsia="ja-JP"/>
        </w:rPr>
        <w:t>7</w:t>
      </w:r>
    </w:p>
    <w:p w14:paraId="7A3AE51D" w14:textId="77777777" w:rsidR="003C5525" w:rsidRPr="00F1166B" w:rsidRDefault="003C5525" w:rsidP="003C5525">
      <w:pPr>
        <w:pStyle w:val="Header"/>
        <w:rPr>
          <w:bCs/>
          <w:noProof w:val="0"/>
          <w:sz w:val="24"/>
          <w:lang w:eastAsia="ja-JP"/>
        </w:rPr>
      </w:pPr>
    </w:p>
    <w:p w14:paraId="407489D0" w14:textId="5058A5DC" w:rsidR="003C5525" w:rsidRPr="007B7496" w:rsidRDefault="003C5525" w:rsidP="003C5525">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4E51C7" w:rsidRPr="004875AF">
        <w:rPr>
          <w:rFonts w:cs="Arial"/>
          <w:b/>
          <w:bCs/>
          <w:sz w:val="24"/>
        </w:rPr>
        <w:t>7</w:t>
      </w:r>
      <w:r w:rsidR="001F11A9" w:rsidRPr="004875AF">
        <w:rPr>
          <w:rFonts w:cs="Arial"/>
          <w:b/>
          <w:bCs/>
          <w:sz w:val="24"/>
        </w:rPr>
        <w:t>.1.4.2</w:t>
      </w:r>
    </w:p>
    <w:p w14:paraId="51D7C934" w14:textId="77777777" w:rsidR="003C5525" w:rsidRPr="00664768" w:rsidRDefault="003C5525" w:rsidP="003C5525">
      <w:pPr>
        <w:tabs>
          <w:tab w:val="left" w:pos="1985"/>
        </w:tabs>
        <w:ind w:left="1985" w:hanging="1985"/>
        <w:rPr>
          <w:rFonts w:ascii="Arial" w:hAnsi="Arial" w:cs="Arial"/>
          <w:b/>
          <w:bCs/>
          <w:sz w:val="24"/>
        </w:rPr>
      </w:pPr>
      <w:r w:rsidRPr="00664768">
        <w:rPr>
          <w:rFonts w:ascii="Arial" w:hAnsi="Arial" w:cs="Arial"/>
          <w:b/>
          <w:bCs/>
          <w:sz w:val="24"/>
        </w:rPr>
        <w:t>Source:</w:t>
      </w:r>
      <w:r w:rsidRPr="00664768">
        <w:rPr>
          <w:rFonts w:ascii="Arial" w:hAnsi="Arial" w:cs="Arial"/>
          <w:b/>
          <w:bCs/>
          <w:sz w:val="24"/>
        </w:rPr>
        <w:tab/>
      </w:r>
      <w:bookmarkStart w:id="0" w:name="OLE_LINK1"/>
      <w:bookmarkStart w:id="1" w:name="OLE_LINK2"/>
      <w:r w:rsidRPr="00664768">
        <w:rPr>
          <w:rFonts w:ascii="Arial" w:hAnsi="Arial" w:cs="Arial"/>
          <w:b/>
          <w:bCs/>
          <w:sz w:val="24"/>
        </w:rPr>
        <w:t>Nokia</w:t>
      </w:r>
      <w:bookmarkEnd w:id="0"/>
      <w:bookmarkEnd w:id="1"/>
      <w:r w:rsidRPr="00664768">
        <w:rPr>
          <w:rFonts w:ascii="Arial" w:hAnsi="Arial" w:cs="Arial"/>
          <w:b/>
          <w:bCs/>
          <w:sz w:val="24"/>
        </w:rPr>
        <w:t xml:space="preserve">, Nokia Shanghai Bell </w:t>
      </w:r>
    </w:p>
    <w:p w14:paraId="5E4EA528" w14:textId="2A9ED5CC" w:rsidR="003C5525" w:rsidRPr="00664768" w:rsidRDefault="003C5525" w:rsidP="003C5525">
      <w:pPr>
        <w:ind w:left="1985" w:hanging="1985"/>
        <w:rPr>
          <w:rFonts w:ascii="Arial" w:hAnsi="Arial" w:cs="Arial"/>
          <w:b/>
          <w:bCs/>
          <w:sz w:val="24"/>
        </w:rPr>
      </w:pPr>
      <w:r w:rsidRPr="00664768">
        <w:rPr>
          <w:rFonts w:ascii="Arial" w:hAnsi="Arial" w:cs="Arial"/>
          <w:b/>
          <w:bCs/>
          <w:sz w:val="24"/>
        </w:rPr>
        <w:t>Title:</w:t>
      </w:r>
      <w:r w:rsidRPr="00664768">
        <w:rPr>
          <w:rFonts w:ascii="Arial" w:hAnsi="Arial" w:cs="Arial"/>
          <w:b/>
          <w:bCs/>
          <w:sz w:val="24"/>
        </w:rPr>
        <w:tab/>
      </w:r>
      <w:r w:rsidR="001F11A9" w:rsidRPr="00664768">
        <w:rPr>
          <w:rFonts w:ascii="Arial" w:hAnsi="Arial" w:cs="Arial"/>
          <w:b/>
          <w:bCs/>
          <w:sz w:val="24"/>
        </w:rPr>
        <w:t>Remaining details on PRACH procedure</w:t>
      </w:r>
    </w:p>
    <w:p w14:paraId="7360B1E7" w14:textId="0A22E47F" w:rsidR="0034111C" w:rsidRPr="00664768" w:rsidRDefault="003C5525" w:rsidP="003C5525">
      <w:pPr>
        <w:rPr>
          <w:rFonts w:ascii="Arial" w:hAnsi="Arial" w:cs="Arial"/>
          <w:b/>
          <w:bCs/>
          <w:sz w:val="24"/>
        </w:rPr>
      </w:pPr>
      <w:r w:rsidRPr="00664768">
        <w:rPr>
          <w:rFonts w:ascii="Arial" w:hAnsi="Arial" w:cs="Arial"/>
          <w:b/>
          <w:bCs/>
          <w:sz w:val="24"/>
        </w:rPr>
        <w:t>Document for:</w:t>
      </w:r>
      <w:r w:rsidRPr="00664768">
        <w:rPr>
          <w:rFonts w:ascii="Arial" w:hAnsi="Arial" w:cs="Arial"/>
          <w:b/>
          <w:bCs/>
          <w:sz w:val="24"/>
        </w:rPr>
        <w:tab/>
      </w:r>
      <w:r w:rsidRPr="00664768">
        <w:rPr>
          <w:rFonts w:ascii="Arial" w:hAnsi="Arial" w:cs="Arial"/>
          <w:b/>
          <w:bCs/>
          <w:sz w:val="24"/>
        </w:rPr>
        <w:tab/>
        <w:t>Discussion and Decision</w:t>
      </w:r>
    </w:p>
    <w:p w14:paraId="5F95D9A9" w14:textId="77777777" w:rsidR="0034111C" w:rsidRPr="0016316A" w:rsidRDefault="0034111C">
      <w:pPr>
        <w:pStyle w:val="Heading1"/>
      </w:pPr>
      <w:r w:rsidRPr="0016316A">
        <w:t>1</w:t>
      </w:r>
      <w:r w:rsidRPr="0016316A">
        <w:tab/>
      </w:r>
      <w:r w:rsidR="00EE7FA7" w:rsidRPr="0016316A">
        <w:t>Introduction</w:t>
      </w:r>
    </w:p>
    <w:p w14:paraId="2C22859B" w14:textId="48827FFC" w:rsidR="006F68C1" w:rsidRDefault="006F68C1" w:rsidP="00621E50">
      <w:pPr>
        <w:spacing w:after="120"/>
        <w:jc w:val="both"/>
        <w:rPr>
          <w:rFonts w:ascii="Times New Roman" w:hAnsi="Times New Roman" w:cs="Times New Roman"/>
          <w:bCs/>
          <w:sz w:val="20"/>
        </w:rPr>
      </w:pPr>
      <w:r w:rsidRPr="00F20D3E">
        <w:rPr>
          <w:rFonts w:ascii="Times New Roman" w:hAnsi="Times New Roman" w:cs="Times New Roman"/>
          <w:bCs/>
          <w:sz w:val="20"/>
        </w:rPr>
        <w:t xml:space="preserve">During the NR Study Item, RAN1 has established requirements and scenarios for NR </w:t>
      </w:r>
      <w:r w:rsidR="00CA37A7" w:rsidRPr="00322C93">
        <w:rPr>
          <w:rFonts w:ascii="Times New Roman" w:hAnsi="Times New Roman" w:cs="Times New Roman"/>
          <w:bCs/>
          <w:sz w:val="20"/>
        </w:rPr>
        <w:fldChar w:fldCharType="begin"/>
      </w:r>
      <w:r w:rsidR="00CA37A7" w:rsidRPr="00F20D3E">
        <w:rPr>
          <w:rFonts w:ascii="Times New Roman" w:hAnsi="Times New Roman" w:cs="Times New Roman"/>
          <w:bCs/>
          <w:sz w:val="20"/>
        </w:rPr>
        <w:instrText xml:space="preserve"> REF _Ref471391198 \r \h </w:instrText>
      </w:r>
      <w:r w:rsidR="00322C93" w:rsidRPr="00F20D3E">
        <w:rPr>
          <w:rFonts w:ascii="Times New Roman" w:hAnsi="Times New Roman" w:cs="Times New Roman"/>
          <w:bCs/>
          <w:sz w:val="20"/>
        </w:rPr>
        <w:instrText xml:space="preserve"> \* MERGEFORMAT </w:instrText>
      </w:r>
      <w:r w:rsidR="00CA37A7" w:rsidRPr="00322C93">
        <w:rPr>
          <w:rFonts w:ascii="Times New Roman" w:hAnsi="Times New Roman" w:cs="Times New Roman"/>
          <w:bCs/>
          <w:sz w:val="20"/>
        </w:rPr>
      </w:r>
      <w:r w:rsidR="00CA37A7" w:rsidRPr="00322C93">
        <w:rPr>
          <w:rFonts w:ascii="Times New Roman" w:hAnsi="Times New Roman" w:cs="Times New Roman"/>
          <w:bCs/>
          <w:sz w:val="20"/>
        </w:rPr>
        <w:fldChar w:fldCharType="separate"/>
      </w:r>
      <w:r w:rsidR="004622C9">
        <w:rPr>
          <w:rFonts w:ascii="Times New Roman" w:hAnsi="Times New Roman" w:cs="Times New Roman"/>
          <w:bCs/>
          <w:sz w:val="20"/>
        </w:rPr>
        <w:t>[1]</w:t>
      </w:r>
      <w:r w:rsidR="00CA37A7" w:rsidRPr="00322C93">
        <w:rPr>
          <w:rFonts w:ascii="Times New Roman" w:hAnsi="Times New Roman" w:cs="Times New Roman"/>
          <w:bCs/>
          <w:sz w:val="20"/>
        </w:rPr>
        <w:fldChar w:fldCharType="end"/>
      </w:r>
      <w:r w:rsidRPr="00F20D3E">
        <w:rPr>
          <w:rFonts w:ascii="Times New Roman" w:hAnsi="Times New Roman" w:cs="Times New Roman"/>
          <w:bCs/>
          <w:sz w:val="20"/>
        </w:rPr>
        <w:t xml:space="preserve"> and has identified technology components </w:t>
      </w:r>
      <w:r w:rsidR="005C78C8" w:rsidRPr="00F20D3E">
        <w:rPr>
          <w:rFonts w:ascii="Times New Roman" w:hAnsi="Times New Roman" w:cs="Times New Roman"/>
          <w:bCs/>
          <w:sz w:val="20"/>
        </w:rPr>
        <w:t>that are needed</w:t>
      </w:r>
      <w:r w:rsidRPr="00F20D3E">
        <w:rPr>
          <w:rFonts w:ascii="Times New Roman" w:hAnsi="Times New Roman" w:cs="Times New Roman"/>
          <w:bCs/>
          <w:sz w:val="20"/>
        </w:rPr>
        <w:t xml:space="preserve"> </w:t>
      </w:r>
      <w:r w:rsidR="005C78C8" w:rsidRPr="00F20D3E">
        <w:rPr>
          <w:rFonts w:ascii="Times New Roman" w:hAnsi="Times New Roman" w:cs="Times New Roman"/>
          <w:bCs/>
          <w:sz w:val="20"/>
        </w:rPr>
        <w:t xml:space="preserve">to </w:t>
      </w:r>
      <w:r w:rsidRPr="00F20D3E">
        <w:rPr>
          <w:rFonts w:ascii="Times New Roman" w:hAnsi="Times New Roman" w:cs="Times New Roman"/>
          <w:bCs/>
          <w:sz w:val="20"/>
        </w:rPr>
        <w:t xml:space="preserve">standardize the NR system </w:t>
      </w:r>
      <w:r w:rsidR="00CA37A7" w:rsidRPr="00322C93">
        <w:rPr>
          <w:rFonts w:ascii="Times New Roman" w:hAnsi="Times New Roman" w:cs="Times New Roman"/>
          <w:bCs/>
          <w:sz w:val="20"/>
        </w:rPr>
        <w:fldChar w:fldCharType="begin"/>
      </w:r>
      <w:r w:rsidR="00CA37A7" w:rsidRPr="00F20D3E">
        <w:rPr>
          <w:rFonts w:ascii="Times New Roman" w:hAnsi="Times New Roman" w:cs="Times New Roman"/>
          <w:bCs/>
          <w:sz w:val="20"/>
        </w:rPr>
        <w:instrText xml:space="preserve"> REF _Ref477966869 \r \h </w:instrText>
      </w:r>
      <w:r w:rsidR="00322C93" w:rsidRPr="00F20D3E">
        <w:rPr>
          <w:rFonts w:ascii="Times New Roman" w:hAnsi="Times New Roman" w:cs="Times New Roman"/>
          <w:bCs/>
          <w:sz w:val="20"/>
        </w:rPr>
        <w:instrText xml:space="preserve"> \* MERGEFORMAT </w:instrText>
      </w:r>
      <w:r w:rsidR="00CA37A7" w:rsidRPr="00322C93">
        <w:rPr>
          <w:rFonts w:ascii="Times New Roman" w:hAnsi="Times New Roman" w:cs="Times New Roman"/>
          <w:bCs/>
          <w:sz w:val="20"/>
        </w:rPr>
      </w:r>
      <w:r w:rsidR="00CA37A7" w:rsidRPr="00322C93">
        <w:rPr>
          <w:rFonts w:ascii="Times New Roman" w:hAnsi="Times New Roman" w:cs="Times New Roman"/>
          <w:bCs/>
          <w:sz w:val="20"/>
        </w:rPr>
        <w:fldChar w:fldCharType="separate"/>
      </w:r>
      <w:r w:rsidR="004622C9">
        <w:rPr>
          <w:rFonts w:ascii="Times New Roman" w:hAnsi="Times New Roman" w:cs="Times New Roman"/>
          <w:bCs/>
          <w:sz w:val="20"/>
        </w:rPr>
        <w:t>[2]</w:t>
      </w:r>
      <w:r w:rsidR="00CA37A7" w:rsidRPr="00322C93">
        <w:rPr>
          <w:rFonts w:ascii="Times New Roman" w:hAnsi="Times New Roman" w:cs="Times New Roman"/>
          <w:bCs/>
          <w:sz w:val="20"/>
        </w:rPr>
        <w:fldChar w:fldCharType="end"/>
      </w:r>
      <w:r w:rsidRPr="00F20D3E">
        <w:rPr>
          <w:rFonts w:ascii="Times New Roman" w:hAnsi="Times New Roman" w:cs="Times New Roman"/>
          <w:bCs/>
          <w:sz w:val="20"/>
        </w:rPr>
        <w:t xml:space="preserve">. </w:t>
      </w:r>
      <w:r w:rsidRPr="00664768">
        <w:rPr>
          <w:rFonts w:ascii="Times New Roman" w:hAnsi="Times New Roman" w:cs="Times New Roman"/>
          <w:bCs/>
          <w:sz w:val="20"/>
        </w:rPr>
        <w:t xml:space="preserve">The objective of the work item phase is to </w:t>
      </w:r>
      <w:r w:rsidR="005C78C8" w:rsidRPr="00664768">
        <w:rPr>
          <w:rFonts w:ascii="Times New Roman" w:hAnsi="Times New Roman" w:cs="Times New Roman"/>
          <w:bCs/>
          <w:sz w:val="20"/>
        </w:rPr>
        <w:t>specify the</w:t>
      </w:r>
      <w:r w:rsidRPr="00664768">
        <w:rPr>
          <w:rFonts w:ascii="Times New Roman" w:hAnsi="Times New Roman" w:cs="Times New Roman"/>
          <w:bCs/>
          <w:sz w:val="20"/>
        </w:rPr>
        <w:t xml:space="preserve"> NR functionalities for enhance</w:t>
      </w:r>
      <w:r w:rsidR="005C78C8" w:rsidRPr="00664768">
        <w:rPr>
          <w:rFonts w:ascii="Times New Roman" w:hAnsi="Times New Roman" w:cs="Times New Roman"/>
          <w:bCs/>
          <w:sz w:val="20"/>
        </w:rPr>
        <w:t>d</w:t>
      </w:r>
      <w:r w:rsidRPr="00664768">
        <w:rPr>
          <w:rFonts w:ascii="Times New Roman" w:hAnsi="Times New Roman" w:cs="Times New Roman"/>
          <w:bCs/>
          <w:sz w:val="20"/>
        </w:rPr>
        <w:t xml:space="preserve"> mobile broadband (eMBB) and </w:t>
      </w:r>
      <w:r w:rsidR="005C78C8" w:rsidRPr="00664768">
        <w:rPr>
          <w:rFonts w:ascii="Times New Roman" w:hAnsi="Times New Roman" w:cs="Times New Roman"/>
          <w:bCs/>
          <w:sz w:val="20"/>
        </w:rPr>
        <w:t xml:space="preserve">ultra-reliable low latency communications (URLLC) considering frequency ranges up to 52.6 GHz and </w:t>
      </w:r>
      <w:r w:rsidR="00CA37A7" w:rsidRPr="00664768">
        <w:rPr>
          <w:rFonts w:ascii="Times New Roman" w:hAnsi="Times New Roman" w:cs="Times New Roman"/>
          <w:bCs/>
          <w:sz w:val="20"/>
        </w:rPr>
        <w:t>considering</w:t>
      </w:r>
      <w:r w:rsidR="005C78C8" w:rsidRPr="00664768">
        <w:rPr>
          <w:rFonts w:ascii="Times New Roman" w:hAnsi="Times New Roman" w:cs="Times New Roman"/>
          <w:bCs/>
          <w:sz w:val="20"/>
        </w:rPr>
        <w:t xml:space="preserve"> forward compatibility and introduction of new technology components for new use case</w:t>
      </w:r>
      <w:r w:rsidR="00CA37A7" w:rsidRPr="00664768">
        <w:rPr>
          <w:rFonts w:ascii="Times New Roman" w:hAnsi="Times New Roman" w:cs="Times New Roman"/>
          <w:bCs/>
          <w:sz w:val="20"/>
        </w:rPr>
        <w:t>s</w:t>
      </w:r>
      <w:r w:rsidR="005C78C8" w:rsidRPr="00664768">
        <w:rPr>
          <w:rFonts w:ascii="Times New Roman" w:hAnsi="Times New Roman" w:cs="Times New Roman"/>
          <w:bCs/>
          <w:sz w:val="20"/>
        </w:rPr>
        <w:t>.</w:t>
      </w:r>
    </w:p>
    <w:p w14:paraId="5EF99A72" w14:textId="7ADC750E" w:rsidR="004D35B1" w:rsidRPr="00664768" w:rsidRDefault="004D35B1" w:rsidP="00621E50">
      <w:pPr>
        <w:spacing w:after="120"/>
        <w:jc w:val="both"/>
        <w:rPr>
          <w:rFonts w:ascii="Times New Roman" w:hAnsi="Times New Roman" w:cs="Times New Roman"/>
          <w:bCs/>
          <w:sz w:val="20"/>
        </w:rPr>
      </w:pPr>
      <w:r>
        <w:rPr>
          <w:rFonts w:ascii="Times New Roman" w:hAnsi="Times New Roman" w:cs="Times New Roman"/>
          <w:bCs/>
          <w:sz w:val="20"/>
        </w:rPr>
        <w:t xml:space="preserve">Agreements related to RACH procedure made in RAN1#90bis are provided in Appendix. </w:t>
      </w:r>
    </w:p>
    <w:p w14:paraId="5D91BCC1" w14:textId="7AA866C4" w:rsidR="000A4465" w:rsidRPr="00664768" w:rsidRDefault="0080583F" w:rsidP="0080583F">
      <w:pPr>
        <w:spacing w:after="120"/>
        <w:jc w:val="both"/>
        <w:rPr>
          <w:rFonts w:ascii="Times New Roman" w:hAnsi="Times New Roman" w:cs="Times New Roman"/>
          <w:bCs/>
          <w:sz w:val="20"/>
        </w:rPr>
      </w:pPr>
      <w:r w:rsidRPr="00664768">
        <w:rPr>
          <w:rFonts w:ascii="Times New Roman" w:hAnsi="Times New Roman" w:cs="Times New Roman"/>
          <w:bCs/>
          <w:sz w:val="20"/>
        </w:rPr>
        <w:t xml:space="preserve">In this contribution, we discuss the NR random access </w:t>
      </w:r>
      <w:r w:rsidR="004E51C7" w:rsidRPr="00664768">
        <w:rPr>
          <w:rFonts w:ascii="Times New Roman" w:hAnsi="Times New Roman" w:cs="Times New Roman"/>
          <w:bCs/>
          <w:sz w:val="20"/>
        </w:rPr>
        <w:t xml:space="preserve">procedure and </w:t>
      </w:r>
      <w:r w:rsidR="000A4465" w:rsidRPr="00664768">
        <w:rPr>
          <w:rFonts w:ascii="Times New Roman" w:hAnsi="Times New Roman" w:cs="Times New Roman"/>
          <w:bCs/>
          <w:sz w:val="20"/>
        </w:rPr>
        <w:t>address the following points:</w:t>
      </w:r>
    </w:p>
    <w:p w14:paraId="2F676B6C" w14:textId="3F6B5CA9" w:rsidR="000A4465" w:rsidRPr="008A0C3C" w:rsidRDefault="00FF5CAE" w:rsidP="004E51C7">
      <w:pPr>
        <w:pStyle w:val="ListParagraph"/>
        <w:numPr>
          <w:ilvl w:val="0"/>
          <w:numId w:val="12"/>
        </w:numPr>
        <w:spacing w:after="120"/>
        <w:jc w:val="both"/>
        <w:rPr>
          <w:rFonts w:ascii="Times New Roman" w:hAnsi="Times New Roman" w:cs="Times New Roman"/>
          <w:bCs/>
          <w:sz w:val="20"/>
        </w:rPr>
      </w:pPr>
      <w:r w:rsidRPr="008A0C3C">
        <w:rPr>
          <w:rFonts w:ascii="Times New Roman" w:hAnsi="Times New Roman" w:cs="Times New Roman"/>
          <w:bCs/>
          <w:sz w:val="20"/>
        </w:rPr>
        <w:t>Slot and non-slot based transmissions in RACH procedure</w:t>
      </w:r>
    </w:p>
    <w:p w14:paraId="53FAE324" w14:textId="0BAA6E0A" w:rsidR="004D35B1" w:rsidRDefault="008C65DD" w:rsidP="004E51C7">
      <w:pPr>
        <w:pStyle w:val="ListParagraph"/>
        <w:numPr>
          <w:ilvl w:val="0"/>
          <w:numId w:val="12"/>
        </w:numPr>
        <w:spacing w:after="120"/>
        <w:jc w:val="both"/>
        <w:rPr>
          <w:rFonts w:ascii="Times New Roman" w:hAnsi="Times New Roman" w:cs="Times New Roman"/>
          <w:bCs/>
          <w:sz w:val="20"/>
        </w:rPr>
      </w:pPr>
      <w:r>
        <w:rPr>
          <w:rFonts w:ascii="Times New Roman" w:hAnsi="Times New Roman" w:cs="Times New Roman"/>
          <w:bCs/>
          <w:sz w:val="20"/>
        </w:rPr>
        <w:t>RA-RNTI and RAPID</w:t>
      </w:r>
    </w:p>
    <w:p w14:paraId="0F28B86E" w14:textId="74EE7547" w:rsidR="004D35B1" w:rsidRDefault="008C65DD" w:rsidP="0045076D">
      <w:pPr>
        <w:pStyle w:val="ListParagraph"/>
        <w:numPr>
          <w:ilvl w:val="0"/>
          <w:numId w:val="12"/>
        </w:numPr>
        <w:spacing w:after="120"/>
        <w:jc w:val="both"/>
        <w:rPr>
          <w:rFonts w:ascii="Times New Roman" w:hAnsi="Times New Roman" w:cs="Times New Roman"/>
          <w:bCs/>
          <w:sz w:val="20"/>
        </w:rPr>
      </w:pPr>
      <w:r w:rsidRPr="00BA2CC7">
        <w:rPr>
          <w:rFonts w:ascii="Times New Roman" w:hAnsi="Times New Roman" w:cs="Times New Roman"/>
          <w:bCs/>
          <w:sz w:val="20"/>
        </w:rPr>
        <w:t>Timing Advance</w:t>
      </w:r>
    </w:p>
    <w:p w14:paraId="7B162631" w14:textId="11CFB349" w:rsidR="00C0716A" w:rsidRPr="004875AF" w:rsidRDefault="004A4BE2" w:rsidP="004A4BE2">
      <w:pPr>
        <w:pStyle w:val="ListParagraph"/>
        <w:numPr>
          <w:ilvl w:val="0"/>
          <w:numId w:val="12"/>
        </w:numPr>
        <w:spacing w:after="120"/>
        <w:jc w:val="both"/>
        <w:rPr>
          <w:rFonts w:ascii="Times New Roman" w:hAnsi="Times New Roman" w:cs="Times New Roman"/>
          <w:bCs/>
          <w:sz w:val="20"/>
        </w:rPr>
      </w:pPr>
      <w:r w:rsidRPr="004875AF">
        <w:rPr>
          <w:rFonts w:ascii="Times New Roman" w:hAnsi="Times New Roman" w:cs="Times New Roman"/>
          <w:bCs/>
          <w:sz w:val="20"/>
        </w:rPr>
        <w:t>Number of PRACH preambles for CBRA per SSB</w:t>
      </w:r>
      <w:r w:rsidRPr="004875AF" w:rsidDel="004A4BE2">
        <w:rPr>
          <w:rFonts w:ascii="Times New Roman" w:hAnsi="Times New Roman" w:cs="Times New Roman"/>
          <w:bCs/>
          <w:sz w:val="20"/>
        </w:rPr>
        <w:t xml:space="preserve"> </w:t>
      </w:r>
    </w:p>
    <w:p w14:paraId="446D1853" w14:textId="1412DCEC" w:rsidR="00C0716A" w:rsidRPr="004875AF" w:rsidRDefault="004A4BE2" w:rsidP="004A4BE2">
      <w:pPr>
        <w:pStyle w:val="ListParagraph"/>
        <w:numPr>
          <w:ilvl w:val="0"/>
          <w:numId w:val="12"/>
        </w:numPr>
        <w:spacing w:after="120"/>
        <w:jc w:val="both"/>
        <w:rPr>
          <w:rFonts w:ascii="Times New Roman" w:hAnsi="Times New Roman" w:cs="Times New Roman"/>
          <w:bCs/>
          <w:sz w:val="20"/>
        </w:rPr>
      </w:pPr>
      <w:r w:rsidRPr="004A4BE2">
        <w:rPr>
          <w:rFonts w:ascii="Times New Roman" w:hAnsi="Times New Roman" w:cs="Times New Roman"/>
          <w:bCs/>
          <w:sz w:val="20"/>
        </w:rPr>
        <w:t>Mapping of RACH preamble indices</w:t>
      </w:r>
    </w:p>
    <w:p w14:paraId="30223A2B" w14:textId="769056D2" w:rsidR="00FA52D6" w:rsidRPr="00664768" w:rsidRDefault="00FA52D6" w:rsidP="00FA52D6">
      <w:pPr>
        <w:spacing w:after="120"/>
        <w:jc w:val="both"/>
        <w:rPr>
          <w:rFonts w:ascii="Times New Roman" w:hAnsi="Times New Roman" w:cs="Times New Roman"/>
          <w:bCs/>
          <w:sz w:val="20"/>
        </w:rPr>
      </w:pPr>
      <w:r w:rsidRPr="00664768">
        <w:rPr>
          <w:rFonts w:ascii="Times New Roman" w:hAnsi="Times New Roman" w:cs="Times New Roman"/>
          <w:bCs/>
          <w:sz w:val="20"/>
        </w:rPr>
        <w:t xml:space="preserve">This is a revision of </w:t>
      </w:r>
      <w:r w:rsidR="004D35B1" w:rsidRPr="004D35B1">
        <w:rPr>
          <w:rFonts w:ascii="Times New Roman" w:hAnsi="Times New Roman" w:cs="Times New Roman"/>
          <w:bCs/>
          <w:sz w:val="20"/>
        </w:rPr>
        <w:t>R1-1718303</w:t>
      </w:r>
      <w:r w:rsidRPr="00664768">
        <w:rPr>
          <w:rFonts w:ascii="Times New Roman" w:hAnsi="Times New Roman" w:cs="Times New Roman"/>
          <w:bCs/>
          <w:sz w:val="20"/>
        </w:rPr>
        <w:t>.</w:t>
      </w:r>
    </w:p>
    <w:p w14:paraId="7981A786" w14:textId="697F62A0" w:rsidR="0045525A" w:rsidRDefault="0045525A" w:rsidP="0045525A">
      <w:pPr>
        <w:pStyle w:val="Heading1"/>
        <w:jc w:val="both"/>
        <w:rPr>
          <w:color w:val="000000"/>
        </w:rPr>
      </w:pPr>
      <w:r>
        <w:rPr>
          <w:color w:val="000000"/>
        </w:rPr>
        <w:t>2</w:t>
      </w:r>
      <w:r>
        <w:rPr>
          <w:color w:val="000000"/>
        </w:rPr>
        <w:tab/>
        <w:t>4-step Random Access Procedure</w:t>
      </w:r>
    </w:p>
    <w:p w14:paraId="7B4BE071" w14:textId="385D44C9" w:rsidR="00966332" w:rsidRDefault="00966332" w:rsidP="00966332">
      <w:pPr>
        <w:pStyle w:val="Heading2"/>
      </w:pPr>
      <w:r>
        <w:t>2.1</w:t>
      </w:r>
      <w:r>
        <w:tab/>
        <w:t>Slot and non-slot based transmissions</w:t>
      </w:r>
    </w:p>
    <w:p w14:paraId="04DD9EF8" w14:textId="2B03834F" w:rsidR="00966332" w:rsidRDefault="00966332" w:rsidP="00966332">
      <w:pPr>
        <w:rPr>
          <w:rFonts w:ascii="Times New Roman" w:hAnsi="Times New Roman" w:cs="Times New Roman"/>
          <w:sz w:val="20"/>
          <w:lang w:val="en-GB"/>
        </w:rPr>
      </w:pPr>
      <w:r w:rsidRPr="00966332">
        <w:rPr>
          <w:rFonts w:ascii="Times New Roman" w:hAnsi="Times New Roman" w:cs="Times New Roman"/>
          <w:sz w:val="20"/>
          <w:lang w:val="en-GB"/>
        </w:rPr>
        <w:t>It wa</w:t>
      </w:r>
      <w:r>
        <w:rPr>
          <w:rFonts w:ascii="Times New Roman" w:hAnsi="Times New Roman" w:cs="Times New Roman"/>
          <w:sz w:val="20"/>
          <w:lang w:val="en-GB"/>
        </w:rPr>
        <w:t>s agreed RAN1#90bis that both slot based PDCCH, PDSCH and PUSCH, and non-slot based PDSCH/PUSCH transmissions are supported for Ms</w:t>
      </w:r>
      <w:r w:rsidR="000E07A2">
        <w:rPr>
          <w:rFonts w:ascii="Times New Roman" w:hAnsi="Times New Roman" w:cs="Times New Roman"/>
          <w:sz w:val="20"/>
          <w:lang w:val="en-GB"/>
        </w:rPr>
        <w:t>g</w:t>
      </w:r>
      <w:r>
        <w:rPr>
          <w:rFonts w:ascii="Times New Roman" w:hAnsi="Times New Roman" w:cs="Times New Roman"/>
          <w:sz w:val="20"/>
          <w:lang w:val="en-GB"/>
        </w:rPr>
        <w:t xml:space="preserve">2, Msg3 and Ms4 transmissions. It was left FFS that how to handle PDCCH for non-slot based transmissions. </w:t>
      </w:r>
    </w:p>
    <w:p w14:paraId="604E2641" w14:textId="20066B93" w:rsidR="00966332" w:rsidRDefault="00966332" w:rsidP="00966332">
      <w:pPr>
        <w:rPr>
          <w:rFonts w:ascii="Times New Roman" w:hAnsi="Times New Roman" w:cs="Times New Roman"/>
          <w:sz w:val="20"/>
          <w:lang w:val="en-GB"/>
        </w:rPr>
      </w:pPr>
      <w:r>
        <w:rPr>
          <w:rFonts w:ascii="Times New Roman" w:hAnsi="Times New Roman" w:cs="Times New Roman"/>
          <w:sz w:val="20"/>
          <w:lang w:val="en-GB"/>
        </w:rPr>
        <w:t xml:space="preserve">At higher carrier frequencies where the gNB operates more in TDM fashion both in transmit and receive direction with narrow beams, non-slot based transmissions are beneficial to improve system efficiency to allow the gNB serve multiple directions within a slot. </w:t>
      </w:r>
      <w:r w:rsidR="005145CE">
        <w:rPr>
          <w:rFonts w:ascii="Times New Roman" w:hAnsi="Times New Roman" w:cs="Times New Roman"/>
          <w:sz w:val="20"/>
          <w:lang w:val="en-GB"/>
        </w:rPr>
        <w:t>Especially for the small payload size messages and for common control signalling non-slot based operation in multi-beam configuration is needed. Thus, we consider that non-slot based PDCCH should be supported for scheduling Msg2, Msg3 and Msg4 in RACH procedure.</w:t>
      </w:r>
      <w:r w:rsidR="00C0716A">
        <w:rPr>
          <w:rFonts w:ascii="Times New Roman" w:hAnsi="Times New Roman" w:cs="Times New Roman"/>
          <w:sz w:val="20"/>
          <w:lang w:val="en-GB"/>
        </w:rPr>
        <w:t xml:space="preserve"> Non-slot PDCCH transmission would mean defining more than one CORESET in a slot </w:t>
      </w:r>
      <w:r w:rsidR="00B8509F">
        <w:rPr>
          <w:rFonts w:ascii="Times New Roman" w:hAnsi="Times New Roman" w:cs="Times New Roman"/>
          <w:sz w:val="20"/>
          <w:lang w:val="en-GB"/>
        </w:rPr>
        <w:t xml:space="preserve">for the PDCCH </w:t>
      </w:r>
      <w:r w:rsidR="00C0716A">
        <w:rPr>
          <w:rFonts w:ascii="Times New Roman" w:hAnsi="Times New Roman" w:cs="Times New Roman"/>
          <w:sz w:val="20"/>
          <w:lang w:val="en-GB"/>
        </w:rPr>
        <w:t xml:space="preserve">as illustrated with two options (2 and 3 CORESETs in a slot) in </w:t>
      </w:r>
      <w:r w:rsidR="00B8509F">
        <w:rPr>
          <w:rFonts w:ascii="Times New Roman" w:hAnsi="Times New Roman" w:cs="Times New Roman"/>
          <w:sz w:val="20"/>
          <w:lang w:val="en-GB"/>
        </w:rPr>
        <w:fldChar w:fldCharType="begin"/>
      </w:r>
      <w:r w:rsidR="00B8509F">
        <w:rPr>
          <w:rFonts w:ascii="Times New Roman" w:hAnsi="Times New Roman" w:cs="Times New Roman"/>
          <w:sz w:val="20"/>
          <w:lang w:val="en-GB"/>
        </w:rPr>
        <w:instrText xml:space="preserve"> REF _Ref498611889 \h </w:instrText>
      </w:r>
      <w:r w:rsidR="00B8509F">
        <w:rPr>
          <w:rFonts w:ascii="Times New Roman" w:hAnsi="Times New Roman" w:cs="Times New Roman"/>
          <w:sz w:val="20"/>
          <w:lang w:val="en-GB"/>
        </w:rPr>
      </w:r>
      <w:r w:rsidR="00B8509F">
        <w:rPr>
          <w:rFonts w:ascii="Times New Roman" w:hAnsi="Times New Roman" w:cs="Times New Roman"/>
          <w:sz w:val="20"/>
          <w:lang w:val="en-GB"/>
        </w:rPr>
        <w:fldChar w:fldCharType="separate"/>
      </w:r>
      <w:r w:rsidR="004622C9" w:rsidRPr="004875AF">
        <w:t xml:space="preserve">Figure </w:t>
      </w:r>
      <w:r w:rsidR="004622C9">
        <w:rPr>
          <w:noProof/>
        </w:rPr>
        <w:t>1</w:t>
      </w:r>
      <w:r w:rsidR="00B8509F">
        <w:rPr>
          <w:rFonts w:ascii="Times New Roman" w:hAnsi="Times New Roman" w:cs="Times New Roman"/>
          <w:sz w:val="20"/>
          <w:lang w:val="en-GB"/>
        </w:rPr>
        <w:fldChar w:fldCharType="end"/>
      </w:r>
      <w:r w:rsidR="00B8509F">
        <w:rPr>
          <w:rFonts w:ascii="Times New Roman" w:hAnsi="Times New Roman" w:cs="Times New Roman"/>
          <w:sz w:val="20"/>
          <w:lang w:val="en-GB"/>
        </w:rPr>
        <w:t xml:space="preserve">. The configuration of the CORESETs would be in RMSI and would be confined within initial active DL BWP defined by the CORESET for RMSI scheduling. </w:t>
      </w:r>
    </w:p>
    <w:p w14:paraId="1B0C9EB1" w14:textId="0D99DED6" w:rsidR="00C0716A" w:rsidRDefault="00C0716A" w:rsidP="004875AF">
      <w:pPr>
        <w:jc w:val="center"/>
        <w:rPr>
          <w:rFonts w:ascii="Times New Roman" w:hAnsi="Times New Roman" w:cs="Times New Roman"/>
          <w:sz w:val="20"/>
          <w:lang w:val="en-GB"/>
        </w:rPr>
      </w:pPr>
      <w:r>
        <w:rPr>
          <w:rFonts w:ascii="Times New Roman" w:hAnsi="Times New Roman" w:cs="Times New Roman"/>
          <w:noProof/>
          <w:sz w:val="20"/>
          <w:lang w:val="en-GB"/>
        </w:rPr>
        <w:lastRenderedPageBreak/>
        <w:drawing>
          <wp:inline distT="0" distB="0" distL="0" distR="0" wp14:anchorId="4F48F423" wp14:editId="54A0CFE9">
            <wp:extent cx="5863220" cy="2422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9822" cy="2425027"/>
                    </a:xfrm>
                    <a:prstGeom prst="rect">
                      <a:avLst/>
                    </a:prstGeom>
                    <a:noFill/>
                  </pic:spPr>
                </pic:pic>
              </a:graphicData>
            </a:graphic>
          </wp:inline>
        </w:drawing>
      </w:r>
    </w:p>
    <w:p w14:paraId="63066034" w14:textId="7FF82726" w:rsidR="00C0716A" w:rsidRPr="004875AF" w:rsidRDefault="00C0716A" w:rsidP="004875AF">
      <w:pPr>
        <w:pStyle w:val="Caption"/>
        <w:rPr>
          <w:rFonts w:ascii="Times New Roman" w:hAnsi="Times New Roman" w:cs="Times New Roman"/>
          <w:sz w:val="20"/>
        </w:rPr>
      </w:pPr>
      <w:bookmarkStart w:id="2" w:name="_Ref498611889"/>
      <w:r w:rsidRPr="004875AF">
        <w:t xml:space="preserve">Figure </w:t>
      </w:r>
      <w:r>
        <w:fldChar w:fldCharType="begin"/>
      </w:r>
      <w:r w:rsidRPr="004875AF">
        <w:instrText xml:space="preserve"> SEQ Figure \* ARABIC </w:instrText>
      </w:r>
      <w:r>
        <w:fldChar w:fldCharType="separate"/>
      </w:r>
      <w:r w:rsidR="004622C9">
        <w:rPr>
          <w:noProof/>
        </w:rPr>
        <w:t>1</w:t>
      </w:r>
      <w:r>
        <w:fldChar w:fldCharType="end"/>
      </w:r>
      <w:bookmarkEnd w:id="2"/>
      <w:r w:rsidRPr="004875AF">
        <w:t xml:space="preserve"> Non-slot based CORESETs for PDCCH for scheduling Msg2, Msg3 and Msg4 transmissions. </w:t>
      </w:r>
    </w:p>
    <w:p w14:paraId="0B4E2414" w14:textId="72BBE1F2" w:rsidR="005145CE" w:rsidRPr="005145CE" w:rsidRDefault="005145CE" w:rsidP="00966332">
      <w:pPr>
        <w:rPr>
          <w:rFonts w:ascii="Times New Roman" w:hAnsi="Times New Roman" w:cs="Times New Roman"/>
          <w:b/>
          <w:i/>
          <w:sz w:val="20"/>
          <w:lang w:val="en-GB"/>
        </w:rPr>
      </w:pPr>
      <w:r>
        <w:rPr>
          <w:rFonts w:ascii="Times New Roman" w:hAnsi="Times New Roman" w:cs="Times New Roman"/>
          <w:b/>
          <w:i/>
          <w:sz w:val="20"/>
          <w:lang w:val="en-GB"/>
        </w:rPr>
        <w:t>Proposal</w:t>
      </w:r>
      <w:r w:rsidR="004875AF">
        <w:rPr>
          <w:rFonts w:ascii="Times New Roman" w:hAnsi="Times New Roman" w:cs="Times New Roman"/>
          <w:b/>
          <w:i/>
          <w:sz w:val="20"/>
          <w:lang w:val="en-GB"/>
        </w:rPr>
        <w:t xml:space="preserve"> 1</w:t>
      </w:r>
      <w:r>
        <w:rPr>
          <w:rFonts w:ascii="Times New Roman" w:hAnsi="Times New Roman" w:cs="Times New Roman"/>
          <w:b/>
          <w:i/>
          <w:sz w:val="20"/>
          <w:lang w:val="en-GB"/>
        </w:rPr>
        <w:t>: Support non-slot based PDCCH</w:t>
      </w:r>
      <w:r w:rsidR="004E3D60">
        <w:rPr>
          <w:rFonts w:ascii="Times New Roman" w:hAnsi="Times New Roman" w:cs="Times New Roman"/>
          <w:b/>
          <w:i/>
          <w:sz w:val="20"/>
          <w:lang w:val="en-GB"/>
        </w:rPr>
        <w:t xml:space="preserve"> for scheduling Msg2, Msg3 and Msg4 transmissions.</w:t>
      </w:r>
    </w:p>
    <w:p w14:paraId="3B491178" w14:textId="2FAFB12F" w:rsidR="00966332" w:rsidRDefault="00966332" w:rsidP="00966332">
      <w:pPr>
        <w:rPr>
          <w:rFonts w:ascii="Times New Roman" w:hAnsi="Times New Roman" w:cs="Times New Roman"/>
          <w:sz w:val="20"/>
          <w:lang w:val="en-GB"/>
        </w:rPr>
      </w:pPr>
    </w:p>
    <w:p w14:paraId="41AFBA8C" w14:textId="69B47EE1" w:rsidR="008A0C3C" w:rsidRDefault="008A0C3C" w:rsidP="008A0C3C">
      <w:pPr>
        <w:pStyle w:val="Heading2"/>
      </w:pPr>
      <w:r>
        <w:t>2.2</w:t>
      </w:r>
      <w:r>
        <w:tab/>
      </w:r>
      <w:r w:rsidR="00E86CE5">
        <w:t xml:space="preserve">RA-RNTI and </w:t>
      </w:r>
      <w:r>
        <w:t>R</w:t>
      </w:r>
      <w:r w:rsidR="00E86CE5">
        <w:t>APID</w:t>
      </w:r>
    </w:p>
    <w:p w14:paraId="4D02D709" w14:textId="77777777" w:rsidR="00B47D36" w:rsidRDefault="002A5C5E" w:rsidP="008A0C3C">
      <w:pPr>
        <w:rPr>
          <w:rFonts w:ascii="Times New Roman" w:hAnsi="Times New Roman" w:cs="Times New Roman"/>
          <w:sz w:val="20"/>
          <w:lang w:val="en-GB"/>
        </w:rPr>
      </w:pPr>
      <w:r w:rsidRPr="002A5C5E">
        <w:rPr>
          <w:rFonts w:ascii="Times New Roman" w:hAnsi="Times New Roman" w:cs="Times New Roman"/>
          <w:sz w:val="20"/>
          <w:lang w:val="en-GB"/>
        </w:rPr>
        <w:t>Wor</w:t>
      </w:r>
      <w:r>
        <w:rPr>
          <w:rFonts w:ascii="Times New Roman" w:hAnsi="Times New Roman" w:cs="Times New Roman"/>
          <w:sz w:val="20"/>
          <w:lang w:val="en-GB"/>
        </w:rPr>
        <w:t>king assumption</w:t>
      </w:r>
      <w:r w:rsidR="00E86CE5">
        <w:rPr>
          <w:rFonts w:ascii="Times New Roman" w:hAnsi="Times New Roman" w:cs="Times New Roman"/>
          <w:sz w:val="20"/>
          <w:lang w:val="en-GB"/>
        </w:rPr>
        <w:t xml:space="preserve"> is that RAPID field is 6 bits. It was left FFS that how to point to PRACH preamble transmitted in SUL and how RACH occasion is conveyed to the UE. It was further agreed that f</w:t>
      </w:r>
      <w:r w:rsidR="00E86CE5" w:rsidRPr="00E86CE5">
        <w:rPr>
          <w:rFonts w:ascii="Times New Roman" w:hAnsi="Times New Roman" w:cs="Times New Roman"/>
          <w:sz w:val="20"/>
          <w:lang w:val="en-GB"/>
        </w:rPr>
        <w:t>or contention-based random procedure, after the UE selects one PRACH transmission occasion for Msg1 transmission, the UE is not allowed to select another one before the expiration of RAR window for the same Msg 1 transmission in Rel-15</w:t>
      </w:r>
      <w:r w:rsidR="00E86CE5">
        <w:rPr>
          <w:rFonts w:ascii="Times New Roman" w:hAnsi="Times New Roman" w:cs="Times New Roman"/>
          <w:sz w:val="20"/>
          <w:lang w:val="en-GB"/>
        </w:rPr>
        <w:t xml:space="preserve">. </w:t>
      </w:r>
    </w:p>
    <w:p w14:paraId="7E14245F" w14:textId="56BC4651" w:rsidR="008A0C3C" w:rsidRPr="002A5C5E" w:rsidRDefault="00B47D36" w:rsidP="008A0C3C">
      <w:pPr>
        <w:rPr>
          <w:rFonts w:ascii="Times New Roman" w:hAnsi="Times New Roman" w:cs="Times New Roman"/>
          <w:sz w:val="20"/>
          <w:lang w:val="en-GB"/>
        </w:rPr>
      </w:pPr>
      <w:r>
        <w:rPr>
          <w:rFonts w:ascii="Times New Roman" w:hAnsi="Times New Roman" w:cs="Times New Roman"/>
          <w:sz w:val="20"/>
          <w:lang w:val="en-GB"/>
        </w:rPr>
        <w:t xml:space="preserve">6-bit RAPID allows identifying 64 PRACH preambles per RA-RNTI. Compared to LTE, NR has additional uses for PRACH preambles like beam recovery request signalling requiring dedicated contention-free random access resources. For robustness and fast beam recovery the UE should be able to be configured with beam recovery request resources associated to multiple candidate beams requiring multiple CFRA preambles per UE reserved at a time. UEs configured with CFRA preambles for beam recovery are synchronized to the serving cell and thus RACH occasion having only CFRA preambles can use very small Ncs (only to take into account delay spread which may be quite small in beam based system). That may allow configuring over 64 CFRA preambles per RACH occasion as an option to allocating additional RACH occasions in frequency domain to increase number of CFRA preamble capacity. In case of </w:t>
      </w:r>
      <w:r w:rsidR="006419E1">
        <w:rPr>
          <w:rFonts w:ascii="Times New Roman" w:hAnsi="Times New Roman" w:cs="Times New Roman"/>
          <w:sz w:val="20"/>
          <w:lang w:val="en-GB"/>
        </w:rPr>
        <w:t xml:space="preserve">increasing the number of preambles per RACH occasion over 64 would require additional information either by increasing RAPID field or grouping preambles into 64 preamble groups and indicating the group in RA-RNTI. However, typical scenarios for use of large amount CFRA preambles for beam recovery are above 6 GHz deployments where system bandwidths are large and gNBs may use analog/hybrid beamforming architecture. In there, allocating more RACH occasions in frequency domain in PRACH slots is logical since gNB may have limited capability to process any other uplink traffic during RACH slots. Thus, in subsequent we assume that there is max 64 PRACH preambles per RACH occasion. </w:t>
      </w:r>
    </w:p>
    <w:p w14:paraId="2C5DCD9D" w14:textId="77777777" w:rsidR="00E86CE5" w:rsidRPr="00664768" w:rsidRDefault="00E86CE5" w:rsidP="00E86CE5">
      <w:pPr>
        <w:jc w:val="both"/>
        <w:rPr>
          <w:rFonts w:ascii="Times New Roman" w:hAnsi="Times New Roman"/>
          <w:sz w:val="20"/>
        </w:rPr>
      </w:pPr>
      <w:r w:rsidRPr="00052803">
        <w:rPr>
          <w:rFonts w:ascii="Times New Roman" w:hAnsi="Times New Roman" w:cs="Times New Roman"/>
          <w:sz w:val="20"/>
          <w:lang w:val="en-GB"/>
        </w:rPr>
        <w:t xml:space="preserve">In </w:t>
      </w:r>
      <w:r>
        <w:rPr>
          <w:rFonts w:ascii="Times New Roman" w:hAnsi="Times New Roman" w:cs="Times New Roman"/>
          <w:sz w:val="20"/>
          <w:lang w:val="en-GB"/>
        </w:rPr>
        <w:t>LTE, RA-RNTI is derived from below equation where t_id (0≤t_id&lt;10) is the index of the first subframe of the specified PRACH and f_id (0≤f_id&lt;6) is the index of the specified PRACH within that subframe. In FDD RA-RNTI range is {1,10} and in TDD RA-RNTI range is {1, 60}.</w:t>
      </w:r>
    </w:p>
    <w:p w14:paraId="25A5B95B" w14:textId="77777777" w:rsidR="00E86CE5" w:rsidRPr="00664768" w:rsidRDefault="00E86CE5" w:rsidP="00E86CE5">
      <w:pPr>
        <w:jc w:val="center"/>
        <w:rPr>
          <w:rFonts w:ascii="Times New Roman" w:hAnsi="Times New Roman"/>
          <w:sz w:val="20"/>
        </w:rPr>
      </w:pPr>
      <w:r>
        <w:rPr>
          <w:rFonts w:ascii="Times New Roman" w:hAnsi="Times New Roman" w:cs="Times New Roman"/>
          <w:sz w:val="20"/>
          <w:lang w:val="en-GB"/>
        </w:rPr>
        <w:t>RA-RNTI = 1 + t_id + 10 x f_id</w:t>
      </w:r>
    </w:p>
    <w:p w14:paraId="0691FBFA" w14:textId="19218C7B" w:rsidR="00564B0E" w:rsidRDefault="00E86CE5" w:rsidP="00E86CE5">
      <w:pPr>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Now in NR there may be multiple PRACH occasions within a slot. </w:t>
      </w:r>
      <w:r w:rsidR="009D1B51">
        <w:rPr>
          <w:rFonts w:ascii="Times New Roman" w:hAnsi="Times New Roman" w:cs="Times New Roman"/>
          <w:bCs/>
          <w:iCs/>
          <w:sz w:val="20"/>
          <w:szCs w:val="20"/>
          <w:lang w:val="en-GB"/>
        </w:rPr>
        <w:t xml:space="preserve">In addition, RA-RNTI should correspond to a single PRACH resource within a RAR window. </w:t>
      </w:r>
      <w:r w:rsidR="00524288">
        <w:rPr>
          <w:rFonts w:ascii="Times New Roman" w:hAnsi="Times New Roman" w:cs="Times New Roman"/>
          <w:bCs/>
          <w:iCs/>
          <w:sz w:val="20"/>
          <w:szCs w:val="20"/>
          <w:lang w:val="en-GB"/>
        </w:rPr>
        <w:t>Assuming a max RAR window size being 10 ms, depending on SCS for Msg</w:t>
      </w:r>
      <w:r w:rsidR="00697152">
        <w:rPr>
          <w:rFonts w:ascii="Times New Roman" w:hAnsi="Times New Roman" w:cs="Times New Roman"/>
          <w:bCs/>
          <w:iCs/>
          <w:sz w:val="20"/>
          <w:szCs w:val="20"/>
          <w:lang w:val="en-GB"/>
        </w:rPr>
        <w:t>1</w:t>
      </w:r>
      <w:r w:rsidR="00524288">
        <w:rPr>
          <w:rFonts w:ascii="Times New Roman" w:hAnsi="Times New Roman" w:cs="Times New Roman"/>
          <w:bCs/>
          <w:iCs/>
          <w:sz w:val="20"/>
          <w:szCs w:val="20"/>
          <w:lang w:val="en-GB"/>
        </w:rPr>
        <w:t xml:space="preserve"> there can be 10, 20, 40 or 80 slots within a RAR window for 15 kHz, 30 kHz, 60 kHz and 120 kHz, respectively. </w:t>
      </w:r>
      <w:r w:rsidR="00564B0E">
        <w:rPr>
          <w:rFonts w:ascii="Times New Roman" w:hAnsi="Times New Roman" w:cs="Times New Roman"/>
          <w:bCs/>
          <w:iCs/>
          <w:sz w:val="20"/>
          <w:szCs w:val="20"/>
          <w:lang w:val="en-GB"/>
        </w:rPr>
        <w:t xml:space="preserve">That would require then to have t_id range </w:t>
      </w:r>
      <w:r w:rsidR="00564B0E">
        <w:rPr>
          <w:rFonts w:ascii="Times New Roman" w:hAnsi="Times New Roman" w:cs="Times New Roman"/>
          <w:sz w:val="20"/>
          <w:lang w:val="en-GB"/>
        </w:rPr>
        <w:t>(0≤t_id&lt;10) when 15 kHz is used</w:t>
      </w:r>
      <w:r w:rsidR="00524288">
        <w:rPr>
          <w:rFonts w:ascii="Times New Roman" w:hAnsi="Times New Roman" w:cs="Times New Roman"/>
          <w:sz w:val="20"/>
          <w:lang w:val="en-GB"/>
        </w:rPr>
        <w:t xml:space="preserve">, </w:t>
      </w:r>
      <w:r w:rsidR="00564B0E">
        <w:rPr>
          <w:rFonts w:ascii="Times New Roman" w:hAnsi="Times New Roman" w:cs="Times New Roman"/>
          <w:sz w:val="20"/>
          <w:lang w:val="en-GB"/>
        </w:rPr>
        <w:t>(0≤t_id&lt;20) when 30 kHz is used</w:t>
      </w:r>
      <w:r w:rsidR="00524288">
        <w:rPr>
          <w:rFonts w:ascii="Times New Roman" w:hAnsi="Times New Roman" w:cs="Times New Roman"/>
          <w:sz w:val="20"/>
          <w:lang w:val="en-GB"/>
        </w:rPr>
        <w:t>, (0≤t_id&lt;40) when 60 kHz is used and (0≤t_id&lt;80) when 120 kHz is used</w:t>
      </w:r>
      <w:r w:rsidR="00564B0E">
        <w:rPr>
          <w:rFonts w:ascii="Times New Roman" w:hAnsi="Times New Roman" w:cs="Times New Roman"/>
          <w:sz w:val="20"/>
          <w:lang w:val="en-GB"/>
        </w:rPr>
        <w:t xml:space="preserve">. </w:t>
      </w:r>
    </w:p>
    <w:p w14:paraId="61C4B02C" w14:textId="7E261291" w:rsidR="00E86CE5" w:rsidRDefault="00E86CE5" w:rsidP="00E86CE5">
      <w:pPr>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To take </w:t>
      </w:r>
      <w:r w:rsidR="004E596C">
        <w:rPr>
          <w:rFonts w:ascii="Times New Roman" w:hAnsi="Times New Roman" w:cs="Times New Roman"/>
          <w:bCs/>
          <w:iCs/>
          <w:sz w:val="20"/>
          <w:szCs w:val="20"/>
          <w:lang w:val="en-GB"/>
        </w:rPr>
        <w:t xml:space="preserve">above </w:t>
      </w:r>
      <w:r>
        <w:rPr>
          <w:rFonts w:ascii="Times New Roman" w:hAnsi="Times New Roman" w:cs="Times New Roman"/>
          <w:bCs/>
          <w:iCs/>
          <w:sz w:val="20"/>
          <w:szCs w:val="20"/>
          <w:lang w:val="en-GB"/>
        </w:rPr>
        <w:t>into account, RA-RNTI formula could be modified as follows:</w:t>
      </w:r>
    </w:p>
    <w:p w14:paraId="51A77933" w14:textId="35BAE386" w:rsidR="00E86CE5" w:rsidRDefault="00E86CE5" w:rsidP="00E86CE5">
      <w:pPr>
        <w:jc w:val="center"/>
        <w:rPr>
          <w:rFonts w:ascii="Times New Roman" w:hAnsi="Times New Roman" w:cs="Times New Roman"/>
          <w:sz w:val="20"/>
          <w:lang w:val="en-GB"/>
        </w:rPr>
      </w:pPr>
      <w:r>
        <w:rPr>
          <w:rFonts w:ascii="Times New Roman" w:hAnsi="Times New Roman" w:cs="Times New Roman"/>
          <w:sz w:val="20"/>
          <w:lang w:val="en-GB"/>
        </w:rPr>
        <w:t xml:space="preserve">RA-RNTI = 1 + s_id + 14x(t_id + </w:t>
      </w:r>
      <w:r w:rsidR="00524288">
        <w:rPr>
          <w:rFonts w:ascii="Times New Roman" w:hAnsi="Times New Roman" w:cs="Times New Roman"/>
          <w:sz w:val="20"/>
          <w:lang w:val="en-GB"/>
        </w:rPr>
        <w:t>Y</w:t>
      </w:r>
      <w:r>
        <w:rPr>
          <w:rFonts w:ascii="Times New Roman" w:hAnsi="Times New Roman" w:cs="Times New Roman"/>
          <w:sz w:val="20"/>
          <w:lang w:val="en-GB"/>
        </w:rPr>
        <w:t xml:space="preserve"> x f_id)</w:t>
      </w:r>
    </w:p>
    <w:p w14:paraId="637610B9" w14:textId="6EB96EF2" w:rsidR="00E86CE5" w:rsidRPr="003042A8" w:rsidRDefault="00E86CE5" w:rsidP="00E86CE5">
      <w:pPr>
        <w:jc w:val="both"/>
        <w:rPr>
          <w:rFonts w:ascii="Times New Roman" w:hAnsi="Times New Roman" w:cs="Times New Roman"/>
          <w:sz w:val="20"/>
          <w:lang w:val="en-GB"/>
        </w:rPr>
      </w:pPr>
      <w:r>
        <w:rPr>
          <w:rFonts w:ascii="Times New Roman" w:hAnsi="Times New Roman" w:cs="Times New Roman"/>
          <w:sz w:val="20"/>
          <w:lang w:val="en-GB"/>
        </w:rPr>
        <w:lastRenderedPageBreak/>
        <w:t>where s_id (0≤</w:t>
      </w:r>
      <w:r w:rsidR="006419E1">
        <w:rPr>
          <w:rFonts w:ascii="Times New Roman" w:hAnsi="Times New Roman" w:cs="Times New Roman"/>
          <w:sz w:val="20"/>
          <w:lang w:val="en-GB"/>
        </w:rPr>
        <w:t>s</w:t>
      </w:r>
      <w:r>
        <w:rPr>
          <w:rFonts w:ascii="Times New Roman" w:hAnsi="Times New Roman" w:cs="Times New Roman"/>
          <w:sz w:val="20"/>
          <w:lang w:val="en-GB"/>
        </w:rPr>
        <w:t>_id&lt;14) is the starting symbol number of the transmitted PRACH preamble within a PRACH slot</w:t>
      </w:r>
      <w:r w:rsidR="00524288">
        <w:rPr>
          <w:rFonts w:ascii="Times New Roman" w:hAnsi="Times New Roman" w:cs="Times New Roman"/>
          <w:sz w:val="20"/>
          <w:lang w:val="en-GB"/>
        </w:rPr>
        <w:t>, and Y equals to 10 for 15 kHz SCS for Msg</w:t>
      </w:r>
      <w:r w:rsidR="00697152">
        <w:rPr>
          <w:rFonts w:ascii="Times New Roman" w:hAnsi="Times New Roman" w:cs="Times New Roman"/>
          <w:sz w:val="20"/>
          <w:lang w:val="en-GB"/>
        </w:rPr>
        <w:t>1</w:t>
      </w:r>
      <w:r w:rsidR="00524288">
        <w:rPr>
          <w:rFonts w:ascii="Times New Roman" w:hAnsi="Times New Roman" w:cs="Times New Roman"/>
          <w:sz w:val="20"/>
          <w:lang w:val="en-GB"/>
        </w:rPr>
        <w:t>, 20 for 30 kHz SCS for Msg</w:t>
      </w:r>
      <w:r w:rsidR="00697152">
        <w:rPr>
          <w:rFonts w:ascii="Times New Roman" w:hAnsi="Times New Roman" w:cs="Times New Roman"/>
          <w:sz w:val="20"/>
          <w:lang w:val="en-GB"/>
        </w:rPr>
        <w:t>1</w:t>
      </w:r>
      <w:r w:rsidR="008C7B7E">
        <w:rPr>
          <w:rFonts w:ascii="Times New Roman" w:hAnsi="Times New Roman" w:cs="Times New Roman"/>
          <w:sz w:val="20"/>
          <w:lang w:val="en-GB"/>
        </w:rPr>
        <w:t>, 40 for 60 kHz SCS for Msg</w:t>
      </w:r>
      <w:r w:rsidR="00697152">
        <w:rPr>
          <w:rFonts w:ascii="Times New Roman" w:hAnsi="Times New Roman" w:cs="Times New Roman"/>
          <w:sz w:val="20"/>
          <w:lang w:val="en-GB"/>
        </w:rPr>
        <w:t>1</w:t>
      </w:r>
      <w:r w:rsidR="008C7B7E">
        <w:rPr>
          <w:rFonts w:ascii="Times New Roman" w:hAnsi="Times New Roman" w:cs="Times New Roman"/>
          <w:sz w:val="20"/>
          <w:lang w:val="en-GB"/>
        </w:rPr>
        <w:t xml:space="preserve"> and 80 for 120 kHz SCS for Msg</w:t>
      </w:r>
      <w:r w:rsidR="00697152">
        <w:rPr>
          <w:rFonts w:ascii="Times New Roman" w:hAnsi="Times New Roman" w:cs="Times New Roman"/>
          <w:sz w:val="20"/>
          <w:lang w:val="en-GB"/>
        </w:rPr>
        <w:t>1</w:t>
      </w:r>
      <w:r w:rsidR="008C7B7E">
        <w:rPr>
          <w:rFonts w:ascii="Times New Roman" w:hAnsi="Times New Roman" w:cs="Times New Roman"/>
          <w:sz w:val="20"/>
          <w:lang w:val="en-GB"/>
        </w:rPr>
        <w:t>.</w:t>
      </w:r>
    </w:p>
    <w:p w14:paraId="30209508" w14:textId="17BA1682" w:rsidR="00E86CE5" w:rsidRDefault="00E86CE5" w:rsidP="003042A8">
      <w:pPr>
        <w:jc w:val="both"/>
        <w:rPr>
          <w:rFonts w:ascii="Times New Roman" w:hAnsi="Times New Roman" w:cs="Times New Roman"/>
          <w:b/>
          <w:i/>
          <w:sz w:val="20"/>
          <w:lang w:val="en-GB"/>
        </w:rPr>
      </w:pPr>
      <w:r w:rsidRPr="00052803">
        <w:rPr>
          <w:rFonts w:ascii="Times New Roman" w:hAnsi="Times New Roman" w:cs="Times New Roman"/>
          <w:b/>
          <w:i/>
          <w:sz w:val="20"/>
          <w:lang w:val="en-GB"/>
        </w:rPr>
        <w:t>Proposal</w:t>
      </w:r>
      <w:r w:rsidR="004875AF">
        <w:rPr>
          <w:rFonts w:ascii="Times New Roman" w:hAnsi="Times New Roman" w:cs="Times New Roman"/>
          <w:b/>
          <w:i/>
          <w:sz w:val="20"/>
          <w:lang w:val="en-GB"/>
        </w:rPr>
        <w:t xml:space="preserve"> 2</w:t>
      </w:r>
      <w:r w:rsidRPr="00052803">
        <w:rPr>
          <w:rFonts w:ascii="Times New Roman" w:hAnsi="Times New Roman" w:cs="Times New Roman"/>
          <w:b/>
          <w:i/>
          <w:sz w:val="20"/>
          <w:lang w:val="en-GB"/>
        </w:rPr>
        <w:t xml:space="preserve">: </w:t>
      </w:r>
      <w:r>
        <w:rPr>
          <w:rFonts w:ascii="Times New Roman" w:hAnsi="Times New Roman" w:cs="Times New Roman"/>
          <w:b/>
          <w:i/>
          <w:sz w:val="20"/>
          <w:lang w:val="en-GB"/>
        </w:rPr>
        <w:t>RA-RNTI formula takes into account the multiple PRACH transmission occasions within a PRACH slot</w:t>
      </w:r>
      <w:r w:rsidR="003042A8">
        <w:rPr>
          <w:rFonts w:ascii="Times New Roman" w:hAnsi="Times New Roman" w:cs="Times New Roman"/>
          <w:b/>
          <w:i/>
          <w:sz w:val="20"/>
          <w:lang w:val="en-GB"/>
        </w:rPr>
        <w:t xml:space="preserve">, i.e. RA-RNTI conveys RACH occasion to the UE. </w:t>
      </w:r>
    </w:p>
    <w:p w14:paraId="12713AF3" w14:textId="63405FBA" w:rsidR="008C7B7E" w:rsidRPr="00052803" w:rsidRDefault="008C7B7E" w:rsidP="003042A8">
      <w:pPr>
        <w:jc w:val="both"/>
        <w:rPr>
          <w:rFonts w:ascii="Times New Roman" w:hAnsi="Times New Roman" w:cs="Times New Roman"/>
          <w:sz w:val="20"/>
          <w:lang w:val="en-GB"/>
        </w:rPr>
      </w:pPr>
      <w:r>
        <w:rPr>
          <w:rFonts w:ascii="Times New Roman" w:hAnsi="Times New Roman" w:cs="Times New Roman"/>
          <w:b/>
          <w:i/>
          <w:sz w:val="20"/>
          <w:lang w:val="en-GB"/>
        </w:rPr>
        <w:t>Proposal</w:t>
      </w:r>
      <w:r w:rsidR="004875AF">
        <w:rPr>
          <w:rFonts w:ascii="Times New Roman" w:hAnsi="Times New Roman" w:cs="Times New Roman"/>
          <w:b/>
          <w:i/>
          <w:sz w:val="20"/>
          <w:lang w:val="en-GB"/>
        </w:rPr>
        <w:t xml:space="preserve"> 3</w:t>
      </w:r>
      <w:r>
        <w:rPr>
          <w:rFonts w:ascii="Times New Roman" w:hAnsi="Times New Roman" w:cs="Times New Roman"/>
          <w:b/>
          <w:i/>
          <w:sz w:val="20"/>
          <w:lang w:val="en-GB"/>
        </w:rPr>
        <w:t xml:space="preserve">: RA-RNTI formula needs to </w:t>
      </w:r>
      <w:r w:rsidR="00152C32">
        <w:rPr>
          <w:rFonts w:ascii="Times New Roman" w:hAnsi="Times New Roman" w:cs="Times New Roman"/>
          <w:b/>
          <w:i/>
          <w:sz w:val="20"/>
          <w:lang w:val="en-GB"/>
        </w:rPr>
        <w:t>take into account SCS used for Msg</w:t>
      </w:r>
      <w:r w:rsidR="00697152">
        <w:rPr>
          <w:rFonts w:ascii="Times New Roman" w:hAnsi="Times New Roman" w:cs="Times New Roman"/>
          <w:b/>
          <w:i/>
          <w:sz w:val="20"/>
          <w:lang w:val="en-GB"/>
        </w:rPr>
        <w:t>1</w:t>
      </w:r>
      <w:r w:rsidR="00152C32">
        <w:rPr>
          <w:rFonts w:ascii="Times New Roman" w:hAnsi="Times New Roman" w:cs="Times New Roman"/>
          <w:b/>
          <w:i/>
          <w:sz w:val="20"/>
          <w:lang w:val="en-GB"/>
        </w:rPr>
        <w:t xml:space="preserve"> when identifying RACH occasion within a RAR window</w:t>
      </w:r>
      <w:r>
        <w:rPr>
          <w:rFonts w:ascii="Times New Roman" w:hAnsi="Times New Roman" w:cs="Times New Roman"/>
          <w:b/>
          <w:i/>
          <w:sz w:val="20"/>
          <w:lang w:val="en-GB"/>
        </w:rPr>
        <w:t xml:space="preserve">. </w:t>
      </w:r>
    </w:p>
    <w:p w14:paraId="5BA3CE8F" w14:textId="21481079" w:rsidR="003042A8" w:rsidRDefault="004D4CA7" w:rsidP="003042A8">
      <w:pPr>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Then how to take into account possibly configured SUL? We foresee two options:</w:t>
      </w:r>
    </w:p>
    <w:p w14:paraId="64ACB8C3" w14:textId="0DE54CAE" w:rsidR="004D4CA7" w:rsidRDefault="004D4CA7" w:rsidP="004D4CA7">
      <w:pPr>
        <w:ind w:firstLine="284"/>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1) </w:t>
      </w:r>
      <w:r w:rsidR="005D436E">
        <w:rPr>
          <w:rFonts w:ascii="Times New Roman" w:hAnsi="Times New Roman" w:cs="Times New Roman"/>
          <w:bCs/>
          <w:iCs/>
          <w:sz w:val="20"/>
          <w:szCs w:val="20"/>
          <w:lang w:val="en-GB"/>
        </w:rPr>
        <w:t>1 bit indication in RAR subheader</w:t>
      </w:r>
    </w:p>
    <w:p w14:paraId="4BA44E81" w14:textId="3022ABFE" w:rsidR="005D436E" w:rsidRDefault="004D4CA7">
      <w:pPr>
        <w:ind w:left="284"/>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2) RA-RNTI formula is extended in similar manner as RA-RNTI in NB-IoT for multiple carriers but only with two possible values signalling whether SUL or not is targeted within the RAR</w:t>
      </w:r>
    </w:p>
    <w:p w14:paraId="34BEBDF9" w14:textId="3BF37C5C" w:rsidR="004D4CA7" w:rsidRDefault="002F082F" w:rsidP="004D4CA7">
      <w:pPr>
        <w:jc w:val="both"/>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Proposal</w:t>
      </w:r>
      <w:r w:rsidR="004875AF">
        <w:rPr>
          <w:rFonts w:ascii="Times New Roman" w:hAnsi="Times New Roman" w:cs="Times New Roman"/>
          <w:b/>
          <w:bCs/>
          <w:i/>
          <w:iCs/>
          <w:sz w:val="20"/>
          <w:szCs w:val="20"/>
          <w:lang w:val="en-GB"/>
        </w:rPr>
        <w:t xml:space="preserve"> 4</w:t>
      </w:r>
      <w:r>
        <w:rPr>
          <w:rFonts w:ascii="Times New Roman" w:hAnsi="Times New Roman" w:cs="Times New Roman"/>
          <w:b/>
          <w:bCs/>
          <w:i/>
          <w:iCs/>
          <w:sz w:val="20"/>
          <w:szCs w:val="20"/>
          <w:lang w:val="en-GB"/>
        </w:rPr>
        <w:t>: RAN2 to decide how to convey info whether SUL or not is targeted by RAR between</w:t>
      </w:r>
    </w:p>
    <w:p w14:paraId="0FBBFDBB" w14:textId="62A505F2" w:rsidR="002F082F" w:rsidRPr="002F082F" w:rsidRDefault="002F082F" w:rsidP="002F082F">
      <w:pPr>
        <w:ind w:firstLine="284"/>
        <w:jc w:val="both"/>
        <w:rPr>
          <w:rFonts w:ascii="Times New Roman" w:hAnsi="Times New Roman" w:cs="Times New Roman"/>
          <w:b/>
          <w:bCs/>
          <w:i/>
          <w:iCs/>
          <w:sz w:val="20"/>
          <w:szCs w:val="20"/>
          <w:lang w:val="en-GB"/>
        </w:rPr>
      </w:pPr>
      <w:r w:rsidRPr="002F082F">
        <w:rPr>
          <w:rFonts w:ascii="Times New Roman" w:hAnsi="Times New Roman" w:cs="Times New Roman"/>
          <w:b/>
          <w:bCs/>
          <w:i/>
          <w:iCs/>
          <w:sz w:val="20"/>
          <w:szCs w:val="20"/>
          <w:lang w:val="en-GB"/>
        </w:rPr>
        <w:t xml:space="preserve">1) </w:t>
      </w:r>
      <w:r w:rsidR="005D436E" w:rsidRPr="005D436E">
        <w:rPr>
          <w:rFonts w:ascii="Times New Roman" w:hAnsi="Times New Roman" w:cs="Times New Roman"/>
          <w:b/>
          <w:bCs/>
          <w:i/>
          <w:iCs/>
          <w:sz w:val="20"/>
          <w:szCs w:val="20"/>
          <w:lang w:val="en-GB"/>
        </w:rPr>
        <w:t>1 bit indication in RAR subheader</w:t>
      </w:r>
    </w:p>
    <w:p w14:paraId="720FEF7E" w14:textId="5052E2EB" w:rsidR="002F082F" w:rsidRDefault="002F082F" w:rsidP="002F082F">
      <w:pPr>
        <w:ind w:left="284"/>
        <w:jc w:val="both"/>
        <w:rPr>
          <w:rFonts w:ascii="Times New Roman" w:hAnsi="Times New Roman" w:cs="Times New Roman"/>
          <w:b/>
          <w:bCs/>
          <w:i/>
          <w:iCs/>
          <w:sz w:val="20"/>
          <w:szCs w:val="20"/>
          <w:lang w:val="en-GB"/>
        </w:rPr>
      </w:pPr>
      <w:r w:rsidRPr="002F082F">
        <w:rPr>
          <w:rFonts w:ascii="Times New Roman" w:hAnsi="Times New Roman" w:cs="Times New Roman"/>
          <w:b/>
          <w:bCs/>
          <w:i/>
          <w:iCs/>
          <w:sz w:val="20"/>
          <w:szCs w:val="20"/>
          <w:lang w:val="en-GB"/>
        </w:rPr>
        <w:t xml:space="preserve">2) RA-RNTI formula is extended </w:t>
      </w:r>
      <w:r w:rsidR="008A3553">
        <w:rPr>
          <w:rFonts w:ascii="Times New Roman" w:hAnsi="Times New Roman" w:cs="Times New Roman"/>
          <w:b/>
          <w:bCs/>
          <w:i/>
          <w:iCs/>
          <w:sz w:val="20"/>
          <w:szCs w:val="20"/>
          <w:lang w:val="en-GB"/>
        </w:rPr>
        <w:t>to account</w:t>
      </w:r>
      <w:r w:rsidRPr="002F082F">
        <w:rPr>
          <w:rFonts w:ascii="Times New Roman" w:hAnsi="Times New Roman" w:cs="Times New Roman"/>
          <w:b/>
          <w:bCs/>
          <w:i/>
          <w:iCs/>
          <w:sz w:val="20"/>
          <w:szCs w:val="20"/>
          <w:lang w:val="en-GB"/>
        </w:rPr>
        <w:t xml:space="preserve"> whether SUL or not is targeted within the RAR</w:t>
      </w:r>
      <w:r w:rsidR="002F0899">
        <w:rPr>
          <w:rFonts w:ascii="Times New Roman" w:hAnsi="Times New Roman" w:cs="Times New Roman"/>
          <w:b/>
          <w:bCs/>
          <w:i/>
          <w:iCs/>
          <w:sz w:val="20"/>
          <w:szCs w:val="20"/>
          <w:lang w:val="en-GB"/>
        </w:rPr>
        <w:t>.</w:t>
      </w:r>
    </w:p>
    <w:p w14:paraId="693E2EAB" w14:textId="2B203E64" w:rsidR="002F082F" w:rsidRDefault="002F082F" w:rsidP="002F082F">
      <w:pPr>
        <w:jc w:val="both"/>
        <w:rPr>
          <w:rFonts w:ascii="Times New Roman" w:hAnsi="Times New Roman" w:cs="Times New Roman"/>
          <w:bCs/>
          <w:iCs/>
          <w:sz w:val="20"/>
          <w:szCs w:val="20"/>
          <w:lang w:val="en-GB"/>
        </w:rPr>
      </w:pPr>
    </w:p>
    <w:p w14:paraId="5FA26C47" w14:textId="54D01C88" w:rsidR="0003712F" w:rsidRDefault="000501AE" w:rsidP="000501AE">
      <w:pPr>
        <w:pStyle w:val="Heading2"/>
      </w:pPr>
      <w:r>
        <w:t>2.3</w:t>
      </w:r>
      <w:r>
        <w:tab/>
      </w:r>
      <w:r w:rsidR="00F80B1F">
        <w:t>Timing advance</w:t>
      </w:r>
    </w:p>
    <w:p w14:paraId="4EE36A2B" w14:textId="1EA15C25" w:rsidR="004622C9" w:rsidRPr="004622C9" w:rsidRDefault="004622C9" w:rsidP="004875AF">
      <w:pPr>
        <w:pStyle w:val="Heading3"/>
      </w:pPr>
      <w:r>
        <w:t>2.3.1</w:t>
      </w:r>
      <w:r>
        <w:tab/>
        <w:t>M</w:t>
      </w:r>
      <w:r w:rsidRPr="004622C9">
        <w:t>aximum size of TA command for RAR</w:t>
      </w:r>
    </w:p>
    <w:p w14:paraId="111E8222" w14:textId="605B3B7E" w:rsidR="005D436E" w:rsidRDefault="000501AE" w:rsidP="004E5372">
      <w:pPr>
        <w:jc w:val="both"/>
        <w:rPr>
          <w:rFonts w:ascii="Times New Roman" w:hAnsi="Times New Roman" w:cs="Times New Roman"/>
          <w:sz w:val="20"/>
        </w:rPr>
      </w:pPr>
      <w:r>
        <w:rPr>
          <w:rFonts w:ascii="Times New Roman" w:hAnsi="Times New Roman" w:cs="Times New Roman"/>
          <w:sz w:val="20"/>
          <w:lang w:val="en-GB"/>
        </w:rPr>
        <w:t>Working assumption was made that m</w:t>
      </w:r>
      <w:r w:rsidRPr="000501AE">
        <w:rPr>
          <w:rFonts w:ascii="Times New Roman" w:hAnsi="Times New Roman" w:cs="Times New Roman"/>
          <w:sz w:val="20"/>
          <w:lang w:val="en-GB"/>
        </w:rPr>
        <w:t>aximum size of TA command for RAR is 12 bits</w:t>
      </w:r>
      <w:r>
        <w:rPr>
          <w:rFonts w:ascii="Times New Roman" w:hAnsi="Times New Roman" w:cs="Times New Roman"/>
          <w:sz w:val="20"/>
          <w:lang w:val="en-GB"/>
        </w:rPr>
        <w:t xml:space="preserve">. </w:t>
      </w:r>
    </w:p>
    <w:p w14:paraId="42D4C3F3" w14:textId="30B6B03B" w:rsidR="005F6499" w:rsidRPr="00F20D3E" w:rsidRDefault="00F457FD" w:rsidP="004E5372">
      <w:pPr>
        <w:jc w:val="both"/>
        <w:rPr>
          <w:rFonts w:ascii="Times New Roman" w:hAnsi="Times New Roman" w:cs="Times New Roman"/>
          <w:sz w:val="20"/>
        </w:rPr>
      </w:pPr>
      <w:r w:rsidRPr="00F20D3E">
        <w:rPr>
          <w:rFonts w:ascii="Times New Roman" w:hAnsi="Times New Roman" w:cs="Times New Roman"/>
          <w:sz w:val="20"/>
        </w:rPr>
        <w:t>In NR, there are use cases of supporting extremely long coverage (150 Km to 300 Km) in TR38.913</w:t>
      </w:r>
      <w:r w:rsidR="004E5372" w:rsidRPr="00F20D3E">
        <w:rPr>
          <w:rFonts w:ascii="Times New Roman" w:hAnsi="Times New Roman" w:cs="Times New Roman"/>
          <w:sz w:val="20"/>
        </w:rPr>
        <w:t xml:space="preserve"> </w:t>
      </w:r>
      <w:r w:rsidR="004E5372">
        <w:rPr>
          <w:rFonts w:ascii="Times New Roman" w:hAnsi="Times New Roman" w:cs="Times New Roman"/>
          <w:sz w:val="20"/>
        </w:rPr>
        <w:fldChar w:fldCharType="begin"/>
      </w:r>
      <w:r w:rsidR="004E5372" w:rsidRPr="00F20D3E">
        <w:rPr>
          <w:rFonts w:ascii="Times New Roman" w:hAnsi="Times New Roman" w:cs="Times New Roman"/>
          <w:sz w:val="20"/>
        </w:rPr>
        <w:instrText xml:space="preserve"> REF _Ref471391198 \r \h  \* MERGEFORMAT </w:instrText>
      </w:r>
      <w:r w:rsidR="004E5372">
        <w:rPr>
          <w:rFonts w:ascii="Times New Roman" w:hAnsi="Times New Roman" w:cs="Times New Roman"/>
          <w:sz w:val="20"/>
        </w:rPr>
      </w:r>
      <w:r w:rsidR="004E5372">
        <w:rPr>
          <w:rFonts w:ascii="Times New Roman" w:hAnsi="Times New Roman" w:cs="Times New Roman"/>
          <w:sz w:val="20"/>
        </w:rPr>
        <w:fldChar w:fldCharType="separate"/>
      </w:r>
      <w:r w:rsidR="004622C9" w:rsidRPr="005B70FD">
        <w:rPr>
          <w:rFonts w:ascii="Times New Roman" w:hAnsi="Times New Roman" w:cs="Times New Roman"/>
          <w:sz w:val="20"/>
        </w:rPr>
        <w:t>[</w:t>
      </w:r>
      <w:r w:rsidR="004622C9">
        <w:rPr>
          <w:rFonts w:ascii="Times New Roman" w:hAnsi="Times New Roman" w:cs="Times New Roman"/>
          <w:sz w:val="20"/>
        </w:rPr>
        <w:t>1]</w:t>
      </w:r>
      <w:r w:rsidR="004E5372">
        <w:rPr>
          <w:rFonts w:ascii="Times New Roman" w:hAnsi="Times New Roman" w:cs="Times New Roman"/>
          <w:sz w:val="20"/>
        </w:rPr>
        <w:fldChar w:fldCharType="end"/>
      </w:r>
      <w:r w:rsidRPr="00F20D3E">
        <w:rPr>
          <w:rFonts w:ascii="Times New Roman" w:hAnsi="Times New Roman" w:cs="Times New Roman"/>
          <w:sz w:val="20"/>
        </w:rPr>
        <w:t>. Assuming three different number of TA steps: 1282, 2564 and 3846</w:t>
      </w:r>
      <w:r w:rsidR="004E5372" w:rsidRPr="00F20D3E">
        <w:rPr>
          <w:rFonts w:ascii="Times New Roman" w:hAnsi="Times New Roman" w:cs="Times New Roman"/>
          <w:sz w:val="20"/>
        </w:rPr>
        <w:t>,</w:t>
      </w:r>
      <w:r w:rsidRPr="00F20D3E">
        <w:rPr>
          <w:rFonts w:ascii="Times New Roman" w:hAnsi="Times New Roman" w:cs="Times New Roman"/>
          <w:sz w:val="20"/>
        </w:rPr>
        <w:t xml:space="preserve"> </w:t>
      </w:r>
      <w:r w:rsidR="005F6499" w:rsidRPr="00F20D3E">
        <w:rPr>
          <w:rFonts w:ascii="Times New Roman" w:hAnsi="Times New Roman" w:cs="Times New Roman"/>
          <w:sz w:val="20"/>
        </w:rPr>
        <w:t xml:space="preserve">we can calculate the maximum propagation distances as in </w:t>
      </w:r>
      <w:r w:rsidR="00E512F3">
        <w:rPr>
          <w:rFonts w:ascii="Times New Roman" w:hAnsi="Times New Roman" w:cs="Times New Roman"/>
          <w:sz w:val="20"/>
        </w:rPr>
        <w:fldChar w:fldCharType="begin"/>
      </w:r>
      <w:r w:rsidR="00E512F3" w:rsidRPr="00F20D3E">
        <w:rPr>
          <w:rFonts w:ascii="Times New Roman" w:hAnsi="Times New Roman" w:cs="Times New Roman"/>
          <w:sz w:val="20"/>
        </w:rPr>
        <w:instrText xml:space="preserve"> REF _Ref494490235 \h </w:instrText>
      </w:r>
      <w:r w:rsidR="004E5372" w:rsidRPr="00F20D3E">
        <w:rPr>
          <w:rFonts w:ascii="Times New Roman" w:hAnsi="Times New Roman" w:cs="Times New Roman"/>
          <w:sz w:val="20"/>
        </w:rPr>
        <w:instrText xml:space="preserve"> \* MERGEFORMAT </w:instrText>
      </w:r>
      <w:r w:rsidR="00E512F3">
        <w:rPr>
          <w:rFonts w:ascii="Times New Roman" w:hAnsi="Times New Roman" w:cs="Times New Roman"/>
          <w:sz w:val="20"/>
        </w:rPr>
      </w:r>
      <w:r w:rsidR="00E512F3">
        <w:rPr>
          <w:rFonts w:ascii="Times New Roman" w:hAnsi="Times New Roman" w:cs="Times New Roman"/>
          <w:sz w:val="20"/>
        </w:rPr>
        <w:fldChar w:fldCharType="separate"/>
      </w:r>
      <w:r w:rsidR="004622C9" w:rsidRPr="00664768">
        <w:t xml:space="preserve">Table </w:t>
      </w:r>
      <w:r w:rsidR="004622C9">
        <w:rPr>
          <w:noProof/>
        </w:rPr>
        <w:t>1</w:t>
      </w:r>
      <w:r w:rsidR="00E512F3">
        <w:rPr>
          <w:rFonts w:ascii="Times New Roman" w:hAnsi="Times New Roman" w:cs="Times New Roman"/>
          <w:sz w:val="20"/>
        </w:rPr>
        <w:fldChar w:fldCharType="end"/>
      </w:r>
      <w:r w:rsidR="004E5372" w:rsidRPr="00F20D3E">
        <w:rPr>
          <w:rFonts w:ascii="Times New Roman" w:hAnsi="Times New Roman" w:cs="Times New Roman"/>
          <w:sz w:val="20"/>
        </w:rPr>
        <w:t>.</w:t>
      </w:r>
    </w:p>
    <w:p w14:paraId="6E1D1DED" w14:textId="390B0A23" w:rsidR="005F6499" w:rsidRPr="00664768" w:rsidRDefault="005F6499" w:rsidP="00052803">
      <w:pPr>
        <w:pStyle w:val="Caption"/>
        <w:rPr>
          <w:rFonts w:ascii="Times New Roman" w:hAnsi="Times New Roman" w:cs="Times New Roman"/>
          <w:sz w:val="20"/>
        </w:rPr>
      </w:pPr>
      <w:bookmarkStart w:id="3" w:name="_Ref494490235"/>
      <w:r w:rsidRPr="00664768">
        <w:t xml:space="preserve">Table </w:t>
      </w:r>
      <w:r>
        <w:fldChar w:fldCharType="begin"/>
      </w:r>
      <w:r w:rsidRPr="00664768">
        <w:instrText xml:space="preserve"> SEQ Table \* ARABIC </w:instrText>
      </w:r>
      <w:r>
        <w:fldChar w:fldCharType="separate"/>
      </w:r>
      <w:r w:rsidR="004622C9">
        <w:rPr>
          <w:noProof/>
        </w:rPr>
        <w:t>1</w:t>
      </w:r>
      <w:r>
        <w:fldChar w:fldCharType="end"/>
      </w:r>
      <w:bookmarkEnd w:id="3"/>
      <w:r w:rsidRPr="00664768">
        <w:t xml:space="preserve"> Maximum propagation distance for different PUSCH SCS </w:t>
      </w:r>
    </w:p>
    <w:tbl>
      <w:tblPr>
        <w:tblStyle w:val="TableGrid"/>
        <w:tblW w:w="0" w:type="auto"/>
        <w:tblLook w:val="04A0" w:firstRow="1" w:lastRow="0" w:firstColumn="1" w:lastColumn="0" w:noHBand="0" w:noVBand="1"/>
      </w:tblPr>
      <w:tblGrid>
        <w:gridCol w:w="1838"/>
        <w:gridCol w:w="2126"/>
        <w:gridCol w:w="1843"/>
        <w:gridCol w:w="1843"/>
        <w:gridCol w:w="1926"/>
      </w:tblGrid>
      <w:tr w:rsidR="00E512F3" w:rsidRPr="00C82D28" w14:paraId="047831FB" w14:textId="77777777" w:rsidTr="00052803">
        <w:tc>
          <w:tcPr>
            <w:tcW w:w="1838" w:type="dxa"/>
            <w:vMerge w:val="restart"/>
            <w:tcBorders>
              <w:top w:val="single" w:sz="4" w:space="0" w:color="auto"/>
              <w:left w:val="single" w:sz="4" w:space="0" w:color="auto"/>
              <w:right w:val="single" w:sz="4" w:space="0" w:color="auto"/>
            </w:tcBorders>
            <w:shd w:val="clear" w:color="auto" w:fill="BFBFBF" w:themeFill="background1" w:themeFillShade="BF"/>
            <w:hideMark/>
          </w:tcPr>
          <w:p w14:paraId="5BCB09C0" w14:textId="77777777"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PUSCH SCS</w:t>
            </w:r>
          </w:p>
          <w:p w14:paraId="79652AA6" w14:textId="68DCCF42" w:rsidR="00E512F3" w:rsidRPr="00C82D28" w:rsidRDefault="00E512F3" w:rsidP="00052803">
            <w:pPr>
              <w:jc w:val="center"/>
              <w:rPr>
                <w:rFonts w:ascii="Times New Roman" w:hAnsi="Times New Roman" w:cs="Times New Roman"/>
                <w:sz w:val="20"/>
              </w:rPr>
            </w:pPr>
          </w:p>
        </w:tc>
        <w:tc>
          <w:tcPr>
            <w:tcW w:w="2126" w:type="dxa"/>
            <w:vMerge w:val="restart"/>
            <w:tcBorders>
              <w:top w:val="single" w:sz="4" w:space="0" w:color="auto"/>
              <w:left w:val="single" w:sz="4" w:space="0" w:color="auto"/>
              <w:right w:val="single" w:sz="4" w:space="0" w:color="auto"/>
            </w:tcBorders>
            <w:shd w:val="clear" w:color="auto" w:fill="BFBFBF" w:themeFill="background1" w:themeFillShade="BF"/>
            <w:hideMark/>
          </w:tcPr>
          <w:p w14:paraId="39222E0C" w14:textId="1E23F4D5"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Required TA resolution</w:t>
            </w:r>
          </w:p>
        </w:tc>
        <w:tc>
          <w:tcPr>
            <w:tcW w:w="561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4D530E" w14:textId="74EC5494"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Maximum propagation distance</w:t>
            </w:r>
          </w:p>
        </w:tc>
      </w:tr>
      <w:tr w:rsidR="00E512F3" w:rsidRPr="00C82D28" w14:paraId="7A450B9D" w14:textId="1D1030B0" w:rsidTr="00052803">
        <w:tc>
          <w:tcPr>
            <w:tcW w:w="1838" w:type="dxa"/>
            <w:vMerge/>
            <w:tcBorders>
              <w:left w:val="single" w:sz="4" w:space="0" w:color="auto"/>
              <w:bottom w:val="single" w:sz="4" w:space="0" w:color="auto"/>
              <w:right w:val="single" w:sz="4" w:space="0" w:color="auto"/>
            </w:tcBorders>
            <w:shd w:val="clear" w:color="auto" w:fill="BFBFBF" w:themeFill="background1" w:themeFillShade="BF"/>
          </w:tcPr>
          <w:p w14:paraId="40D0E493" w14:textId="4BB952B1" w:rsidR="00E512F3" w:rsidRDefault="00E512F3" w:rsidP="00052803">
            <w:pPr>
              <w:jc w:val="center"/>
              <w:rPr>
                <w:rFonts w:ascii="Times New Roman" w:hAnsi="Times New Roman" w:cs="Times New Roman"/>
                <w:sz w:val="20"/>
              </w:rPr>
            </w:pPr>
          </w:p>
        </w:tc>
        <w:tc>
          <w:tcPr>
            <w:tcW w:w="2126" w:type="dxa"/>
            <w:vMerge/>
            <w:tcBorders>
              <w:left w:val="single" w:sz="4" w:space="0" w:color="auto"/>
              <w:bottom w:val="single" w:sz="4" w:space="0" w:color="auto"/>
              <w:right w:val="single" w:sz="4" w:space="0" w:color="auto"/>
            </w:tcBorders>
            <w:shd w:val="clear" w:color="auto" w:fill="BFBFBF" w:themeFill="background1" w:themeFillShade="BF"/>
          </w:tcPr>
          <w:p w14:paraId="28DDB325" w14:textId="77777777" w:rsidR="00E512F3" w:rsidRDefault="00E512F3" w:rsidP="00052803">
            <w:pPr>
              <w:jc w:val="center"/>
              <w:rPr>
                <w:rFonts w:ascii="Times New Roman" w:hAnsi="Times New Roman" w:cs="Times New Roman"/>
                <w:sz w:val="20"/>
              </w:rPr>
            </w:pP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2E60D1" w14:textId="094ACFCF" w:rsidR="00E512F3" w:rsidRDefault="00E512F3" w:rsidP="00052803">
            <w:pPr>
              <w:jc w:val="center"/>
              <w:rPr>
                <w:rFonts w:ascii="Times New Roman" w:hAnsi="Times New Roman" w:cs="Times New Roman"/>
                <w:sz w:val="20"/>
              </w:rPr>
            </w:pPr>
            <w:r>
              <w:rPr>
                <w:rFonts w:ascii="Times New Roman" w:hAnsi="Times New Roman" w:cs="Times New Roman"/>
                <w:sz w:val="20"/>
              </w:rPr>
              <w:t>1282 steps</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28933A" w14:textId="2C34448E" w:rsidR="00E512F3" w:rsidRDefault="00E512F3" w:rsidP="00052803">
            <w:pPr>
              <w:jc w:val="center"/>
              <w:rPr>
                <w:rFonts w:ascii="Times New Roman" w:hAnsi="Times New Roman" w:cs="Times New Roman"/>
                <w:sz w:val="20"/>
              </w:rPr>
            </w:pPr>
            <w:r>
              <w:rPr>
                <w:rFonts w:ascii="Times New Roman" w:hAnsi="Times New Roman" w:cs="Times New Roman"/>
                <w:sz w:val="20"/>
              </w:rPr>
              <w:t>2564 steps</w:t>
            </w:r>
          </w:p>
        </w:tc>
        <w:tc>
          <w:tcPr>
            <w:tcW w:w="192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A4CFE4" w14:textId="2B72C6D6" w:rsidR="00E512F3" w:rsidRDefault="00E512F3" w:rsidP="00052803">
            <w:pPr>
              <w:jc w:val="center"/>
              <w:rPr>
                <w:rFonts w:ascii="Times New Roman" w:hAnsi="Times New Roman" w:cs="Times New Roman"/>
                <w:sz w:val="20"/>
              </w:rPr>
            </w:pPr>
            <w:r>
              <w:rPr>
                <w:rFonts w:ascii="Times New Roman" w:hAnsi="Times New Roman" w:cs="Times New Roman"/>
                <w:sz w:val="20"/>
              </w:rPr>
              <w:t>3846 steps</w:t>
            </w:r>
          </w:p>
        </w:tc>
      </w:tr>
      <w:tr w:rsidR="00E512F3" w:rsidRPr="00C82D28" w14:paraId="549DE1A2" w14:textId="77777777" w:rsidTr="00052803">
        <w:tc>
          <w:tcPr>
            <w:tcW w:w="1838" w:type="dxa"/>
            <w:tcBorders>
              <w:top w:val="single" w:sz="4" w:space="0" w:color="auto"/>
              <w:left w:val="single" w:sz="4" w:space="0" w:color="auto"/>
              <w:bottom w:val="single" w:sz="4" w:space="0" w:color="auto"/>
              <w:right w:val="single" w:sz="4" w:space="0" w:color="auto"/>
            </w:tcBorders>
            <w:hideMark/>
          </w:tcPr>
          <w:p w14:paraId="12222142" w14:textId="6A589363" w:rsidR="00E512F3" w:rsidRPr="00C82D28" w:rsidRDefault="00E512F3" w:rsidP="00052803">
            <w:pPr>
              <w:jc w:val="center"/>
              <w:rPr>
                <w:rFonts w:ascii="Times New Roman" w:hAnsi="Times New Roman" w:cs="Times New Roman"/>
                <w:sz w:val="20"/>
              </w:rPr>
            </w:pPr>
            <w:r w:rsidRPr="00C82D28">
              <w:rPr>
                <w:rFonts w:ascii="Times New Roman" w:hAnsi="Times New Roman" w:cs="Times New Roman"/>
                <w:sz w:val="20"/>
              </w:rPr>
              <w:t>15 KHz</w:t>
            </w:r>
          </w:p>
        </w:tc>
        <w:tc>
          <w:tcPr>
            <w:tcW w:w="2126" w:type="dxa"/>
            <w:tcBorders>
              <w:top w:val="single" w:sz="4" w:space="0" w:color="auto"/>
              <w:left w:val="single" w:sz="4" w:space="0" w:color="auto"/>
              <w:bottom w:val="single" w:sz="4" w:space="0" w:color="auto"/>
              <w:right w:val="single" w:sz="4" w:space="0" w:color="auto"/>
            </w:tcBorders>
            <w:hideMark/>
          </w:tcPr>
          <w:p w14:paraId="4262A7DC" w14:textId="3329AE55"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16 Ts</w:t>
            </w:r>
          </w:p>
        </w:tc>
        <w:tc>
          <w:tcPr>
            <w:tcW w:w="1843" w:type="dxa"/>
            <w:tcBorders>
              <w:top w:val="single" w:sz="4" w:space="0" w:color="auto"/>
              <w:left w:val="single" w:sz="4" w:space="0" w:color="auto"/>
              <w:bottom w:val="single" w:sz="4" w:space="0" w:color="auto"/>
              <w:right w:val="single" w:sz="4" w:space="0" w:color="auto"/>
            </w:tcBorders>
            <w:hideMark/>
          </w:tcPr>
          <w:p w14:paraId="509A94DF" w14:textId="586A2B88"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100.16 km</w:t>
            </w:r>
          </w:p>
        </w:tc>
        <w:tc>
          <w:tcPr>
            <w:tcW w:w="1843" w:type="dxa"/>
            <w:tcBorders>
              <w:top w:val="single" w:sz="4" w:space="0" w:color="auto"/>
              <w:left w:val="single" w:sz="4" w:space="0" w:color="auto"/>
              <w:bottom w:val="single" w:sz="4" w:space="0" w:color="auto"/>
              <w:right w:val="single" w:sz="4" w:space="0" w:color="auto"/>
            </w:tcBorders>
          </w:tcPr>
          <w:p w14:paraId="554E1F8C" w14:textId="36785578"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200.32 km</w:t>
            </w:r>
          </w:p>
        </w:tc>
        <w:tc>
          <w:tcPr>
            <w:tcW w:w="1926" w:type="dxa"/>
            <w:tcBorders>
              <w:top w:val="single" w:sz="4" w:space="0" w:color="auto"/>
              <w:left w:val="single" w:sz="4" w:space="0" w:color="auto"/>
              <w:bottom w:val="single" w:sz="4" w:space="0" w:color="auto"/>
              <w:right w:val="single" w:sz="4" w:space="0" w:color="auto"/>
            </w:tcBorders>
          </w:tcPr>
          <w:p w14:paraId="5DCE7651" w14:textId="2F0C7DE7" w:rsidR="00E512F3" w:rsidRPr="00C82D28" w:rsidRDefault="00AF3F02" w:rsidP="00052803">
            <w:pPr>
              <w:jc w:val="center"/>
              <w:rPr>
                <w:rFonts w:ascii="Times New Roman" w:hAnsi="Times New Roman" w:cs="Times New Roman"/>
                <w:sz w:val="20"/>
              </w:rPr>
            </w:pPr>
            <w:r>
              <w:rPr>
                <w:rFonts w:ascii="Times New Roman" w:hAnsi="Times New Roman" w:cs="Times New Roman"/>
                <w:sz w:val="20"/>
              </w:rPr>
              <w:t>300.47 km</w:t>
            </w:r>
          </w:p>
        </w:tc>
      </w:tr>
      <w:tr w:rsidR="00E512F3" w:rsidRPr="00C82D28" w14:paraId="56542F94" w14:textId="77777777" w:rsidTr="00052803">
        <w:tc>
          <w:tcPr>
            <w:tcW w:w="1838" w:type="dxa"/>
            <w:tcBorders>
              <w:top w:val="single" w:sz="4" w:space="0" w:color="auto"/>
              <w:left w:val="single" w:sz="4" w:space="0" w:color="auto"/>
              <w:bottom w:val="single" w:sz="4" w:space="0" w:color="auto"/>
              <w:right w:val="single" w:sz="4" w:space="0" w:color="auto"/>
            </w:tcBorders>
            <w:hideMark/>
          </w:tcPr>
          <w:p w14:paraId="47E5E662" w14:textId="273A385A" w:rsidR="00E512F3" w:rsidRPr="00C82D28" w:rsidRDefault="00E512F3" w:rsidP="00052803">
            <w:pPr>
              <w:jc w:val="center"/>
              <w:rPr>
                <w:rFonts w:ascii="Times New Roman" w:hAnsi="Times New Roman" w:cs="Times New Roman"/>
                <w:sz w:val="20"/>
              </w:rPr>
            </w:pPr>
            <w:r w:rsidRPr="00C82D28">
              <w:rPr>
                <w:rFonts w:ascii="Times New Roman" w:hAnsi="Times New Roman" w:cs="Times New Roman"/>
                <w:sz w:val="20"/>
              </w:rPr>
              <w:t>30 KHz</w:t>
            </w:r>
          </w:p>
        </w:tc>
        <w:tc>
          <w:tcPr>
            <w:tcW w:w="2126" w:type="dxa"/>
            <w:tcBorders>
              <w:top w:val="single" w:sz="4" w:space="0" w:color="auto"/>
              <w:left w:val="single" w:sz="4" w:space="0" w:color="auto"/>
              <w:bottom w:val="single" w:sz="4" w:space="0" w:color="auto"/>
              <w:right w:val="single" w:sz="4" w:space="0" w:color="auto"/>
            </w:tcBorders>
            <w:hideMark/>
          </w:tcPr>
          <w:p w14:paraId="59C411F8" w14:textId="63A5D334"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8 Ts</w:t>
            </w:r>
          </w:p>
        </w:tc>
        <w:tc>
          <w:tcPr>
            <w:tcW w:w="1843" w:type="dxa"/>
            <w:tcBorders>
              <w:top w:val="single" w:sz="4" w:space="0" w:color="auto"/>
              <w:left w:val="single" w:sz="4" w:space="0" w:color="auto"/>
              <w:bottom w:val="single" w:sz="4" w:space="0" w:color="auto"/>
              <w:right w:val="single" w:sz="4" w:space="0" w:color="auto"/>
            </w:tcBorders>
            <w:hideMark/>
          </w:tcPr>
          <w:p w14:paraId="2DD3AF29" w14:textId="36542239"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50.08 km</w:t>
            </w:r>
          </w:p>
        </w:tc>
        <w:tc>
          <w:tcPr>
            <w:tcW w:w="1843" w:type="dxa"/>
            <w:tcBorders>
              <w:top w:val="single" w:sz="4" w:space="0" w:color="auto"/>
              <w:left w:val="single" w:sz="4" w:space="0" w:color="auto"/>
              <w:bottom w:val="single" w:sz="4" w:space="0" w:color="auto"/>
              <w:right w:val="single" w:sz="4" w:space="0" w:color="auto"/>
            </w:tcBorders>
          </w:tcPr>
          <w:p w14:paraId="2CF380A7" w14:textId="49AFA533"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100.16 km</w:t>
            </w:r>
          </w:p>
        </w:tc>
        <w:tc>
          <w:tcPr>
            <w:tcW w:w="1926" w:type="dxa"/>
            <w:tcBorders>
              <w:top w:val="single" w:sz="4" w:space="0" w:color="auto"/>
              <w:left w:val="single" w:sz="4" w:space="0" w:color="auto"/>
              <w:bottom w:val="single" w:sz="4" w:space="0" w:color="auto"/>
              <w:right w:val="single" w:sz="4" w:space="0" w:color="auto"/>
            </w:tcBorders>
          </w:tcPr>
          <w:p w14:paraId="51F2452A" w14:textId="23F2B232" w:rsidR="00E512F3" w:rsidRPr="00C82D28" w:rsidRDefault="00AF3F02" w:rsidP="00052803">
            <w:pPr>
              <w:jc w:val="center"/>
              <w:rPr>
                <w:rFonts w:ascii="Times New Roman" w:hAnsi="Times New Roman" w:cs="Times New Roman"/>
                <w:sz w:val="20"/>
              </w:rPr>
            </w:pPr>
            <w:r>
              <w:rPr>
                <w:rFonts w:ascii="Times New Roman" w:hAnsi="Times New Roman" w:cs="Times New Roman"/>
                <w:sz w:val="20"/>
              </w:rPr>
              <w:t>150.23 km</w:t>
            </w:r>
          </w:p>
        </w:tc>
      </w:tr>
      <w:tr w:rsidR="00E512F3" w:rsidRPr="00646668" w14:paraId="63D516BF" w14:textId="65D1461D" w:rsidTr="00052803">
        <w:tc>
          <w:tcPr>
            <w:tcW w:w="1838" w:type="dxa"/>
            <w:tcBorders>
              <w:top w:val="single" w:sz="4" w:space="0" w:color="auto"/>
              <w:left w:val="single" w:sz="4" w:space="0" w:color="auto"/>
              <w:bottom w:val="single" w:sz="4" w:space="0" w:color="auto"/>
              <w:right w:val="single" w:sz="4" w:space="0" w:color="auto"/>
            </w:tcBorders>
            <w:hideMark/>
          </w:tcPr>
          <w:p w14:paraId="76B21A01" w14:textId="6C1D1418" w:rsidR="00E512F3" w:rsidRPr="00C82D28" w:rsidRDefault="00E512F3" w:rsidP="00052803">
            <w:pPr>
              <w:jc w:val="center"/>
              <w:rPr>
                <w:rFonts w:ascii="Times New Roman" w:hAnsi="Times New Roman" w:cs="Times New Roman"/>
                <w:sz w:val="20"/>
              </w:rPr>
            </w:pPr>
            <w:r w:rsidRPr="00C82D28">
              <w:rPr>
                <w:rFonts w:ascii="Times New Roman" w:hAnsi="Times New Roman" w:cs="Times New Roman"/>
                <w:sz w:val="20"/>
              </w:rPr>
              <w:t>60 KHz</w:t>
            </w:r>
          </w:p>
        </w:tc>
        <w:tc>
          <w:tcPr>
            <w:tcW w:w="2126" w:type="dxa"/>
            <w:tcBorders>
              <w:top w:val="single" w:sz="4" w:space="0" w:color="auto"/>
              <w:left w:val="single" w:sz="4" w:space="0" w:color="auto"/>
              <w:bottom w:val="single" w:sz="4" w:space="0" w:color="auto"/>
              <w:right w:val="single" w:sz="4" w:space="0" w:color="auto"/>
            </w:tcBorders>
            <w:hideMark/>
          </w:tcPr>
          <w:p w14:paraId="299C7F04" w14:textId="2734F0E0"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4 Ts</w:t>
            </w:r>
          </w:p>
        </w:tc>
        <w:tc>
          <w:tcPr>
            <w:tcW w:w="1843" w:type="dxa"/>
            <w:tcBorders>
              <w:top w:val="single" w:sz="4" w:space="0" w:color="auto"/>
              <w:left w:val="single" w:sz="4" w:space="0" w:color="auto"/>
              <w:bottom w:val="single" w:sz="4" w:space="0" w:color="auto"/>
              <w:right w:val="single" w:sz="4" w:space="0" w:color="auto"/>
            </w:tcBorders>
          </w:tcPr>
          <w:p w14:paraId="73C19098" w14:textId="6859171C"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25.04 km</w:t>
            </w:r>
          </w:p>
        </w:tc>
        <w:tc>
          <w:tcPr>
            <w:tcW w:w="1843" w:type="dxa"/>
            <w:tcBorders>
              <w:top w:val="single" w:sz="4" w:space="0" w:color="auto"/>
              <w:left w:val="single" w:sz="4" w:space="0" w:color="auto"/>
              <w:bottom w:val="single" w:sz="4" w:space="0" w:color="auto"/>
              <w:right w:val="single" w:sz="4" w:space="0" w:color="auto"/>
            </w:tcBorders>
          </w:tcPr>
          <w:p w14:paraId="287BB31C" w14:textId="67097534"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50.08 km</w:t>
            </w:r>
          </w:p>
        </w:tc>
        <w:tc>
          <w:tcPr>
            <w:tcW w:w="1926" w:type="dxa"/>
            <w:tcBorders>
              <w:top w:val="single" w:sz="4" w:space="0" w:color="auto"/>
              <w:left w:val="single" w:sz="4" w:space="0" w:color="auto"/>
              <w:bottom w:val="single" w:sz="4" w:space="0" w:color="auto"/>
              <w:right w:val="single" w:sz="4" w:space="0" w:color="auto"/>
            </w:tcBorders>
          </w:tcPr>
          <w:p w14:paraId="2C92F438" w14:textId="240895C5" w:rsidR="00E512F3" w:rsidRPr="00C82D28" w:rsidRDefault="00AF3F02" w:rsidP="00052803">
            <w:pPr>
              <w:jc w:val="center"/>
              <w:rPr>
                <w:rFonts w:ascii="Times New Roman" w:hAnsi="Times New Roman" w:cs="Times New Roman"/>
                <w:sz w:val="20"/>
              </w:rPr>
            </w:pPr>
            <w:r>
              <w:rPr>
                <w:rFonts w:ascii="Times New Roman" w:hAnsi="Times New Roman" w:cs="Times New Roman"/>
                <w:sz w:val="20"/>
              </w:rPr>
              <w:t>75.12 km</w:t>
            </w:r>
          </w:p>
        </w:tc>
      </w:tr>
      <w:tr w:rsidR="00E512F3" w:rsidRPr="00646668" w14:paraId="6C29FB6A" w14:textId="0AB4FC07" w:rsidTr="00052803">
        <w:tc>
          <w:tcPr>
            <w:tcW w:w="1838" w:type="dxa"/>
            <w:tcBorders>
              <w:top w:val="single" w:sz="4" w:space="0" w:color="auto"/>
              <w:left w:val="single" w:sz="4" w:space="0" w:color="auto"/>
              <w:bottom w:val="single" w:sz="4" w:space="0" w:color="auto"/>
              <w:right w:val="single" w:sz="4" w:space="0" w:color="auto"/>
            </w:tcBorders>
            <w:hideMark/>
          </w:tcPr>
          <w:p w14:paraId="00D67D39" w14:textId="2C9124CB" w:rsidR="00E512F3" w:rsidRPr="00C82D28" w:rsidRDefault="00E512F3" w:rsidP="00052803">
            <w:pPr>
              <w:jc w:val="center"/>
              <w:rPr>
                <w:rFonts w:ascii="Times New Roman" w:hAnsi="Times New Roman" w:cs="Times New Roman"/>
                <w:sz w:val="20"/>
              </w:rPr>
            </w:pPr>
            <w:r w:rsidRPr="00C82D28">
              <w:rPr>
                <w:rFonts w:ascii="Times New Roman" w:hAnsi="Times New Roman" w:cs="Times New Roman"/>
                <w:sz w:val="20"/>
              </w:rPr>
              <w:t>120 KHz</w:t>
            </w:r>
          </w:p>
        </w:tc>
        <w:tc>
          <w:tcPr>
            <w:tcW w:w="2126" w:type="dxa"/>
            <w:tcBorders>
              <w:top w:val="single" w:sz="4" w:space="0" w:color="auto"/>
              <w:left w:val="single" w:sz="4" w:space="0" w:color="auto"/>
              <w:bottom w:val="single" w:sz="4" w:space="0" w:color="auto"/>
              <w:right w:val="single" w:sz="4" w:space="0" w:color="auto"/>
            </w:tcBorders>
            <w:hideMark/>
          </w:tcPr>
          <w:p w14:paraId="3F8EB365" w14:textId="032D3D24"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2 Ts</w:t>
            </w:r>
          </w:p>
        </w:tc>
        <w:tc>
          <w:tcPr>
            <w:tcW w:w="1843" w:type="dxa"/>
            <w:tcBorders>
              <w:top w:val="single" w:sz="4" w:space="0" w:color="auto"/>
              <w:left w:val="single" w:sz="4" w:space="0" w:color="auto"/>
              <w:bottom w:val="single" w:sz="4" w:space="0" w:color="auto"/>
              <w:right w:val="single" w:sz="4" w:space="0" w:color="auto"/>
            </w:tcBorders>
          </w:tcPr>
          <w:p w14:paraId="608512AA" w14:textId="3204AAF0"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12.52 km</w:t>
            </w:r>
          </w:p>
        </w:tc>
        <w:tc>
          <w:tcPr>
            <w:tcW w:w="1843" w:type="dxa"/>
            <w:tcBorders>
              <w:top w:val="single" w:sz="4" w:space="0" w:color="auto"/>
              <w:left w:val="single" w:sz="4" w:space="0" w:color="auto"/>
              <w:bottom w:val="single" w:sz="4" w:space="0" w:color="auto"/>
              <w:right w:val="single" w:sz="4" w:space="0" w:color="auto"/>
            </w:tcBorders>
          </w:tcPr>
          <w:p w14:paraId="5C355B87" w14:textId="307B307A"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25.04 km</w:t>
            </w:r>
          </w:p>
        </w:tc>
        <w:tc>
          <w:tcPr>
            <w:tcW w:w="1926" w:type="dxa"/>
            <w:tcBorders>
              <w:top w:val="single" w:sz="4" w:space="0" w:color="auto"/>
              <w:left w:val="single" w:sz="4" w:space="0" w:color="auto"/>
              <w:bottom w:val="single" w:sz="4" w:space="0" w:color="auto"/>
              <w:right w:val="single" w:sz="4" w:space="0" w:color="auto"/>
            </w:tcBorders>
          </w:tcPr>
          <w:p w14:paraId="060532B9" w14:textId="39A13682" w:rsidR="00E512F3" w:rsidRPr="00C82D28" w:rsidRDefault="00AF3F02" w:rsidP="00052803">
            <w:pPr>
              <w:jc w:val="center"/>
              <w:rPr>
                <w:rFonts w:ascii="Times New Roman" w:hAnsi="Times New Roman" w:cs="Times New Roman"/>
                <w:sz w:val="20"/>
              </w:rPr>
            </w:pPr>
            <w:r>
              <w:rPr>
                <w:rFonts w:ascii="Times New Roman" w:hAnsi="Times New Roman" w:cs="Times New Roman"/>
                <w:sz w:val="20"/>
              </w:rPr>
              <w:t>37.56 km</w:t>
            </w:r>
          </w:p>
        </w:tc>
      </w:tr>
    </w:tbl>
    <w:p w14:paraId="7C4494F1" w14:textId="77777777" w:rsidR="00AF3F02" w:rsidRDefault="00AF3F02" w:rsidP="00C82D28">
      <w:pPr>
        <w:rPr>
          <w:rFonts w:ascii="Times New Roman" w:hAnsi="Times New Roman" w:cs="Times New Roman"/>
          <w:sz w:val="20"/>
        </w:rPr>
      </w:pPr>
    </w:p>
    <w:p w14:paraId="0174F761" w14:textId="4A92E93D" w:rsidR="00AF3F02" w:rsidRPr="00664768" w:rsidRDefault="00AF3F02" w:rsidP="00AF3F02">
      <w:pPr>
        <w:rPr>
          <w:rFonts w:ascii="Times New Roman" w:hAnsi="Times New Roman" w:cs="Times New Roman"/>
          <w:sz w:val="20"/>
        </w:rPr>
      </w:pPr>
      <w:r w:rsidRPr="00664768">
        <w:rPr>
          <w:rFonts w:ascii="Times New Roman" w:hAnsi="Times New Roman" w:cs="Times New Roman"/>
          <w:sz w:val="20"/>
        </w:rPr>
        <w:t xml:space="preserve">It can be observed that to support a 200 Km or 300 Km cell TA should increase 2564 or 3846 TA_step respectively. This would </w:t>
      </w:r>
      <w:r w:rsidR="004E5372" w:rsidRPr="00664768">
        <w:rPr>
          <w:rFonts w:ascii="Times New Roman" w:hAnsi="Times New Roman" w:cs="Times New Roman"/>
          <w:sz w:val="20"/>
        </w:rPr>
        <w:t xml:space="preserve">require </w:t>
      </w:r>
      <w:r w:rsidRPr="00664768">
        <w:rPr>
          <w:rFonts w:ascii="Times New Roman" w:hAnsi="Times New Roman" w:cs="Times New Roman"/>
          <w:sz w:val="20"/>
        </w:rPr>
        <w:t>increasing the TA field in the RAR from 11 bits to 12 bits.</w:t>
      </w:r>
    </w:p>
    <w:p w14:paraId="71CA4C73" w14:textId="38F138C6" w:rsidR="00A70A45" w:rsidRPr="00664768" w:rsidRDefault="00AF3F02" w:rsidP="00AF3F02">
      <w:pPr>
        <w:rPr>
          <w:rFonts w:ascii="Times New Roman" w:hAnsi="Times New Roman" w:cs="Times New Roman"/>
          <w:b/>
          <w:i/>
          <w:sz w:val="20"/>
        </w:rPr>
      </w:pPr>
      <w:r w:rsidRPr="00664768">
        <w:rPr>
          <w:rFonts w:ascii="Times New Roman" w:hAnsi="Times New Roman" w:cs="Times New Roman"/>
          <w:b/>
          <w:i/>
          <w:sz w:val="20"/>
        </w:rPr>
        <w:t>Observation</w:t>
      </w:r>
      <w:r w:rsidR="004875AF">
        <w:rPr>
          <w:rFonts w:ascii="Times New Roman" w:hAnsi="Times New Roman" w:cs="Times New Roman"/>
          <w:b/>
          <w:i/>
          <w:sz w:val="20"/>
        </w:rPr>
        <w:t xml:space="preserve"> 1</w:t>
      </w:r>
      <w:r w:rsidRPr="00664768">
        <w:rPr>
          <w:rFonts w:ascii="Times New Roman" w:hAnsi="Times New Roman" w:cs="Times New Roman"/>
          <w:b/>
          <w:i/>
          <w:sz w:val="20"/>
        </w:rPr>
        <w:t>:</w:t>
      </w:r>
      <w:r w:rsidRPr="00664768">
        <w:rPr>
          <w:rFonts w:ascii="Times New Roman" w:hAnsi="Times New Roman" w:cs="Times New Roman"/>
          <w:sz w:val="20"/>
        </w:rPr>
        <w:t xml:space="preserve"> </w:t>
      </w:r>
      <w:r w:rsidRPr="00664768">
        <w:rPr>
          <w:rFonts w:ascii="Times New Roman" w:hAnsi="Times New Roman" w:cs="Times New Roman"/>
          <w:b/>
          <w:i/>
          <w:sz w:val="20"/>
        </w:rPr>
        <w:t>It can be observed that to support a 200 Km or 300 Km cell TA should increase</w:t>
      </w:r>
      <w:r w:rsidR="000B11AD" w:rsidRPr="00664768">
        <w:rPr>
          <w:rFonts w:ascii="Times New Roman" w:hAnsi="Times New Roman" w:cs="Times New Roman"/>
          <w:b/>
          <w:i/>
          <w:sz w:val="20"/>
        </w:rPr>
        <w:t xml:space="preserve"> to</w:t>
      </w:r>
      <w:r w:rsidRPr="00664768">
        <w:rPr>
          <w:rFonts w:ascii="Times New Roman" w:hAnsi="Times New Roman" w:cs="Times New Roman"/>
          <w:b/>
          <w:i/>
          <w:sz w:val="20"/>
        </w:rPr>
        <w:t xml:space="preserve"> 2564 or 3846 TA_step respectively.</w:t>
      </w:r>
    </w:p>
    <w:p w14:paraId="27A68FC6" w14:textId="4C017412" w:rsidR="008E59ED" w:rsidRPr="00664768" w:rsidRDefault="00A70A45" w:rsidP="008A3553">
      <w:pPr>
        <w:rPr>
          <w:rFonts w:ascii="Times New Roman" w:hAnsi="Times New Roman" w:cs="Times New Roman"/>
          <w:sz w:val="20"/>
        </w:rPr>
      </w:pPr>
      <w:r w:rsidRPr="00664768">
        <w:rPr>
          <w:rFonts w:ascii="Times New Roman" w:hAnsi="Times New Roman" w:cs="Times New Roman"/>
          <w:b/>
          <w:i/>
          <w:sz w:val="20"/>
        </w:rPr>
        <w:t>Proposal</w:t>
      </w:r>
      <w:r w:rsidR="004875AF">
        <w:rPr>
          <w:rFonts w:ascii="Times New Roman" w:hAnsi="Times New Roman" w:cs="Times New Roman"/>
          <w:b/>
          <w:i/>
          <w:sz w:val="20"/>
        </w:rPr>
        <w:t xml:space="preserve"> 5</w:t>
      </w:r>
      <w:r w:rsidRPr="00664768">
        <w:rPr>
          <w:rFonts w:ascii="Times New Roman" w:hAnsi="Times New Roman" w:cs="Times New Roman"/>
          <w:b/>
          <w:i/>
          <w:sz w:val="20"/>
        </w:rPr>
        <w:t xml:space="preserve">: </w:t>
      </w:r>
      <w:r w:rsidR="000501AE">
        <w:rPr>
          <w:rFonts w:ascii="Times New Roman" w:hAnsi="Times New Roman" w:cs="Times New Roman"/>
          <w:b/>
          <w:i/>
          <w:sz w:val="20"/>
        </w:rPr>
        <w:t>Confirm working assumption that maximum size of TA command for RAR is 12 bits.</w:t>
      </w:r>
      <w:r w:rsidRPr="00664768">
        <w:rPr>
          <w:rFonts w:ascii="Times New Roman" w:hAnsi="Times New Roman" w:cs="Times New Roman"/>
          <w:b/>
          <w:i/>
          <w:sz w:val="20"/>
        </w:rPr>
        <w:t xml:space="preserve"> </w:t>
      </w:r>
      <w:r w:rsidR="00066104">
        <w:rPr>
          <w:rFonts w:ascii="Times New Roman" w:hAnsi="Times New Roman" w:cs="Times New Roman"/>
          <w:b/>
          <w:i/>
          <w:sz w:val="20"/>
          <w:lang w:val="en-GB"/>
        </w:rPr>
        <w:t xml:space="preserve"> </w:t>
      </w:r>
      <w:r w:rsidR="00004564">
        <w:rPr>
          <w:rFonts w:ascii="Times New Roman" w:hAnsi="Times New Roman" w:cs="Times New Roman"/>
          <w:sz w:val="20"/>
          <w:lang w:val="en-GB"/>
        </w:rPr>
        <w:t xml:space="preserve"> </w:t>
      </w:r>
    </w:p>
    <w:p w14:paraId="2FE6C6E7" w14:textId="23BF51A0" w:rsidR="00175F21" w:rsidRDefault="0045076D" w:rsidP="004875AF">
      <w:pPr>
        <w:pStyle w:val="Heading3"/>
      </w:pPr>
      <w:r>
        <w:t>2.3.2</w:t>
      </w:r>
      <w:r>
        <w:tab/>
        <w:t>Timing advance granularity in MAC-CE</w:t>
      </w:r>
    </w:p>
    <w:p w14:paraId="7DAB32CD" w14:textId="63D0C12D" w:rsidR="0045076D" w:rsidRDefault="0045076D" w:rsidP="005B70FD">
      <w:pPr>
        <w:rPr>
          <w:rFonts w:ascii="Times New Roman" w:hAnsi="Times New Roman" w:cs="Times New Roman"/>
          <w:sz w:val="20"/>
          <w:szCs w:val="20"/>
          <w:lang w:val="en-GB"/>
        </w:rPr>
      </w:pPr>
      <w:r>
        <w:rPr>
          <w:rFonts w:ascii="Times New Roman" w:hAnsi="Times New Roman" w:cs="Times New Roman"/>
          <w:sz w:val="20"/>
          <w:szCs w:val="20"/>
          <w:lang w:val="en-GB"/>
        </w:rPr>
        <w:t>After email approval the following agreement was made based on email discussion [</w:t>
      </w:r>
      <w:r w:rsidRPr="0045076D">
        <w:rPr>
          <w:rFonts w:ascii="Times New Roman" w:hAnsi="Times New Roman" w:cs="Times New Roman"/>
          <w:sz w:val="20"/>
          <w:szCs w:val="20"/>
          <w:lang w:val="en-GB"/>
        </w:rPr>
        <w:t>90b-NR-42</w:t>
      </w:r>
      <w:r>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629"/>
      </w:tblGrid>
      <w:tr w:rsidR="0045076D" w:rsidRPr="00697152" w14:paraId="087372F3" w14:textId="77777777" w:rsidTr="0045076D">
        <w:tc>
          <w:tcPr>
            <w:tcW w:w="9629" w:type="dxa"/>
          </w:tcPr>
          <w:p w14:paraId="46867CCC" w14:textId="77777777" w:rsidR="0045076D" w:rsidRPr="0045076D" w:rsidRDefault="0045076D" w:rsidP="0045076D">
            <w:pPr>
              <w:spacing w:after="0" w:line="240" w:lineRule="auto"/>
              <w:ind w:left="720" w:hanging="720"/>
              <w:rPr>
                <w:rFonts w:ascii="Times" w:eastAsia="Batang" w:hAnsi="Times" w:cs="Times New Roman"/>
                <w:sz w:val="20"/>
                <w:szCs w:val="20"/>
                <w:highlight w:val="green"/>
                <w:lang w:val="en-GB"/>
              </w:rPr>
            </w:pPr>
            <w:r w:rsidRPr="0045076D">
              <w:rPr>
                <w:rFonts w:ascii="Times" w:eastAsia="Batang" w:hAnsi="Times" w:cs="Times New Roman"/>
                <w:sz w:val="20"/>
                <w:szCs w:val="20"/>
                <w:highlight w:val="green"/>
                <w:lang w:val="en-GB"/>
              </w:rPr>
              <w:t>Agreements:</w:t>
            </w:r>
          </w:p>
          <w:p w14:paraId="306E8570" w14:textId="77777777" w:rsidR="0045076D" w:rsidRPr="0045076D" w:rsidRDefault="0045076D" w:rsidP="0045076D">
            <w:pPr>
              <w:numPr>
                <w:ilvl w:val="0"/>
                <w:numId w:val="43"/>
              </w:numPr>
              <w:spacing w:after="180" w:line="240" w:lineRule="auto"/>
              <w:contextualSpacing/>
              <w:rPr>
                <w:rFonts w:ascii="Calibri" w:eastAsia="Batang" w:hAnsi="Calibri" w:cs="Calibri"/>
                <w:lang w:eastAsia="x-none"/>
              </w:rPr>
            </w:pPr>
            <w:r w:rsidRPr="0045076D">
              <w:rPr>
                <w:rFonts w:ascii="Times New Roman" w:eastAsia="Times New Roman" w:hAnsi="Times New Roman" w:cs="Times New Roman"/>
                <w:sz w:val="20"/>
                <w:szCs w:val="20"/>
                <w:lang w:val="en-GB" w:eastAsia="x-none"/>
              </w:rPr>
              <w:t>Maximum size of TA command for MAC-CE is 6 (as a working assumption) bits.</w:t>
            </w:r>
          </w:p>
          <w:p w14:paraId="1B01DFAC" w14:textId="77777777" w:rsidR="0045076D" w:rsidRPr="0045076D" w:rsidRDefault="0045076D" w:rsidP="0045076D">
            <w:pPr>
              <w:spacing w:after="0" w:line="240" w:lineRule="auto"/>
              <w:ind w:left="720" w:hanging="360"/>
              <w:rPr>
                <w:rFonts w:ascii="Times" w:eastAsia="Batang" w:hAnsi="Times" w:cs="Times"/>
                <w:sz w:val="20"/>
                <w:szCs w:val="24"/>
                <w:lang w:val="en-GB" w:eastAsia="x-none"/>
              </w:rPr>
            </w:pPr>
            <w:r w:rsidRPr="0045076D">
              <w:rPr>
                <w:rFonts w:ascii="Times" w:eastAsia="Batang" w:hAnsi="Times" w:cs="Times"/>
                <w:sz w:val="20"/>
                <w:szCs w:val="24"/>
                <w:lang w:val="en-GB" w:eastAsia="x-none"/>
              </w:rPr>
              <w:t xml:space="preserve">2. </w:t>
            </w:r>
            <w:r w:rsidRPr="0045076D">
              <w:rPr>
                <w:rFonts w:ascii="Times" w:eastAsia="Batang" w:hAnsi="Times" w:cs="Times"/>
                <w:sz w:val="20"/>
                <w:szCs w:val="24"/>
                <w:lang w:val="en-GB" w:eastAsia="x-none"/>
              </w:rPr>
              <w:tab/>
              <w:t xml:space="preserve">For the timing advance in MAC-CE, its granularity depends on: </w:t>
            </w:r>
          </w:p>
          <w:p w14:paraId="31EE95FD" w14:textId="77777777" w:rsidR="0045076D" w:rsidRPr="0045076D" w:rsidRDefault="0045076D" w:rsidP="0045076D">
            <w:pPr>
              <w:spacing w:after="0" w:line="240" w:lineRule="auto"/>
              <w:ind w:leftChars="400" w:left="1240" w:hanging="360"/>
              <w:rPr>
                <w:rFonts w:ascii="Times" w:eastAsia="Batang" w:hAnsi="Times" w:cs="Times"/>
                <w:sz w:val="20"/>
                <w:szCs w:val="24"/>
                <w:lang w:val="en-GB" w:eastAsia="x-none"/>
              </w:rPr>
            </w:pPr>
            <w:r w:rsidRPr="0045076D">
              <w:rPr>
                <w:rFonts w:ascii="Times" w:eastAsia="Batang" w:hAnsi="Times" w:cs="Times"/>
                <w:sz w:val="20"/>
                <w:szCs w:val="24"/>
                <w:lang w:val="en-GB" w:eastAsia="x-none"/>
              </w:rPr>
              <w:lastRenderedPageBreak/>
              <w:t>a.</w:t>
            </w:r>
            <w:r w:rsidRPr="0045076D">
              <w:rPr>
                <w:rFonts w:ascii="Times" w:eastAsia="Batang" w:hAnsi="Times" w:cs="Times New Roman"/>
                <w:sz w:val="14"/>
                <w:szCs w:val="14"/>
                <w:lang w:val="en-GB" w:eastAsia="x-none"/>
              </w:rPr>
              <w:t xml:space="preserve">     </w:t>
            </w:r>
            <w:r w:rsidRPr="0045076D">
              <w:rPr>
                <w:rFonts w:ascii="Times" w:eastAsia="Batang" w:hAnsi="Times" w:cs="Times"/>
                <w:sz w:val="20"/>
                <w:szCs w:val="24"/>
                <w:lang w:val="en-GB" w:eastAsia="x-none"/>
              </w:rPr>
              <w:t>Subcarrier spacing of the UL BWP in the TAG that the TA in MAC-CE applies to, if there is only one configured UL BWP in the TAG, as shown in Table 1.</w:t>
            </w:r>
          </w:p>
          <w:p w14:paraId="28FCCFD9" w14:textId="77777777" w:rsidR="0045076D" w:rsidRPr="0045076D" w:rsidRDefault="0045076D" w:rsidP="0045076D">
            <w:pPr>
              <w:spacing w:after="0" w:line="240" w:lineRule="auto"/>
              <w:ind w:leftChars="400" w:left="1240" w:hanging="360"/>
              <w:rPr>
                <w:rFonts w:ascii="Times" w:eastAsia="Batang" w:hAnsi="Times" w:cs="Times"/>
                <w:sz w:val="20"/>
                <w:szCs w:val="24"/>
                <w:lang w:eastAsia="x-none"/>
              </w:rPr>
            </w:pPr>
            <w:r w:rsidRPr="0045076D">
              <w:rPr>
                <w:rFonts w:ascii="Times" w:eastAsia="Batang" w:hAnsi="Times" w:cs="Times"/>
                <w:sz w:val="20"/>
                <w:szCs w:val="24"/>
                <w:lang w:val="en-GB" w:eastAsia="x-none"/>
              </w:rPr>
              <w:t>b.</w:t>
            </w:r>
            <w:r w:rsidRPr="0045076D">
              <w:rPr>
                <w:rFonts w:ascii="Times" w:eastAsia="Batang" w:hAnsi="Times" w:cs="Times New Roman"/>
                <w:sz w:val="14"/>
                <w:szCs w:val="14"/>
                <w:lang w:val="en-GB" w:eastAsia="x-none"/>
              </w:rPr>
              <w:t xml:space="preserve">     </w:t>
            </w:r>
            <w:r w:rsidRPr="0045076D">
              <w:rPr>
                <w:rFonts w:ascii="Times" w:eastAsia="Batang" w:hAnsi="Times" w:cs="Times"/>
                <w:sz w:val="20"/>
                <w:szCs w:val="24"/>
                <w:lang w:val="en-GB" w:eastAsia="x-none"/>
              </w:rPr>
              <w:t xml:space="preserve">Following alternatives for multiple configured UL BWPs in </w:t>
            </w:r>
            <w:r w:rsidRPr="0045076D">
              <w:rPr>
                <w:rFonts w:ascii="Times" w:eastAsia="Batang" w:hAnsi="Times" w:cs="Times"/>
                <w:strike/>
                <w:sz w:val="20"/>
                <w:szCs w:val="24"/>
                <w:lang w:val="en-GB" w:eastAsia="x-none"/>
              </w:rPr>
              <w:t>a</w:t>
            </w:r>
            <w:r w:rsidRPr="0045076D">
              <w:rPr>
                <w:rFonts w:ascii="Times" w:eastAsia="Batang" w:hAnsi="Times" w:cs="Times"/>
                <w:sz w:val="20"/>
                <w:szCs w:val="24"/>
                <w:lang w:val="en-GB" w:eastAsia="x-none"/>
              </w:rPr>
              <w:t xml:space="preserve"> the TAG:</w:t>
            </w:r>
          </w:p>
          <w:p w14:paraId="05BE6F82" w14:textId="77777777" w:rsidR="0045076D" w:rsidRPr="0045076D" w:rsidRDefault="0045076D" w:rsidP="0045076D">
            <w:pPr>
              <w:spacing w:after="0" w:line="240" w:lineRule="auto"/>
              <w:ind w:leftChars="400" w:left="1060" w:hanging="180"/>
              <w:rPr>
                <w:rFonts w:ascii="Times" w:eastAsia="Batang" w:hAnsi="Times" w:cs="Times"/>
                <w:lang w:val="en-GB" w:eastAsia="x-none"/>
              </w:rPr>
            </w:pPr>
            <w:r w:rsidRPr="0045076D">
              <w:rPr>
                <w:rFonts w:ascii="Times" w:eastAsia="Batang" w:hAnsi="Times" w:cs="Times New Roman"/>
                <w:sz w:val="14"/>
                <w:szCs w:val="14"/>
                <w:lang w:val="en-GB" w:eastAsia="x-none"/>
              </w:rPr>
              <w:t xml:space="preserve">                                               </w:t>
            </w:r>
            <w:r w:rsidRPr="0045076D">
              <w:rPr>
                <w:rFonts w:ascii="Times" w:eastAsia="Batang" w:hAnsi="Times" w:cs="Times"/>
                <w:sz w:val="20"/>
                <w:szCs w:val="24"/>
                <w:lang w:val="en-GB" w:eastAsia="x-none"/>
              </w:rPr>
              <w:t>i.</w:t>
            </w:r>
            <w:r w:rsidRPr="0045076D">
              <w:rPr>
                <w:rFonts w:ascii="Times" w:eastAsia="Batang" w:hAnsi="Times" w:cs="Times New Roman"/>
                <w:sz w:val="14"/>
                <w:szCs w:val="14"/>
                <w:lang w:val="en-GB" w:eastAsia="x-none"/>
              </w:rPr>
              <w:t xml:space="preserve">     </w:t>
            </w:r>
            <w:bookmarkStart w:id="4" w:name="_Hlk498640908"/>
            <w:r w:rsidRPr="0045076D">
              <w:rPr>
                <w:rFonts w:ascii="Times" w:eastAsia="Batang" w:hAnsi="Times" w:cs="Times"/>
                <w:sz w:val="20"/>
                <w:szCs w:val="24"/>
                <w:lang w:val="en-GB" w:eastAsia="x-none"/>
              </w:rPr>
              <w:t xml:space="preserve">Alt 1: </w:t>
            </w:r>
            <w:r w:rsidRPr="0045076D">
              <w:rPr>
                <w:rFonts w:ascii="Times" w:eastAsia="Batang" w:hAnsi="Times" w:cs="Times New Roman"/>
                <w:sz w:val="20"/>
                <w:szCs w:val="24"/>
                <w:lang w:val="en-GB" w:eastAsia="x-none"/>
              </w:rPr>
              <w:t>Maximum Subcarrier spacing of all semi-statically configured UL within the TAG, e.g., UL BWP, SUL, CC</w:t>
            </w:r>
          </w:p>
          <w:p w14:paraId="75C88020" w14:textId="77777777" w:rsidR="0045076D" w:rsidRPr="0045076D" w:rsidRDefault="0045076D" w:rsidP="0045076D">
            <w:pPr>
              <w:spacing w:after="0" w:line="240" w:lineRule="auto"/>
              <w:ind w:leftChars="400" w:left="1060" w:hanging="180"/>
              <w:rPr>
                <w:rFonts w:ascii="Times" w:eastAsia="Batang" w:hAnsi="Times" w:cs="Times"/>
                <w:sz w:val="20"/>
                <w:szCs w:val="20"/>
                <w:lang w:val="en-GB" w:eastAsia="x-none"/>
              </w:rPr>
            </w:pPr>
            <w:r w:rsidRPr="0045076D">
              <w:rPr>
                <w:rFonts w:ascii="Times" w:eastAsia="Batang" w:hAnsi="Times" w:cs="Times New Roman"/>
                <w:sz w:val="14"/>
                <w:szCs w:val="14"/>
                <w:lang w:val="en-GB" w:eastAsia="x-none"/>
              </w:rPr>
              <w:t xml:space="preserve">                                             </w:t>
            </w:r>
            <w:r w:rsidRPr="0045076D">
              <w:rPr>
                <w:rFonts w:ascii="Times" w:eastAsia="Batang" w:hAnsi="Times" w:cs="Times"/>
                <w:sz w:val="20"/>
                <w:szCs w:val="24"/>
                <w:lang w:val="en-GB" w:eastAsia="x-none"/>
              </w:rPr>
              <w:t>ii.</w:t>
            </w:r>
            <w:r w:rsidRPr="0045076D">
              <w:rPr>
                <w:rFonts w:ascii="Times" w:eastAsia="Batang" w:hAnsi="Times" w:cs="Times New Roman"/>
                <w:sz w:val="14"/>
                <w:szCs w:val="14"/>
                <w:lang w:val="en-GB" w:eastAsia="x-none"/>
              </w:rPr>
              <w:t xml:space="preserve">     </w:t>
            </w:r>
            <w:r w:rsidRPr="0045076D">
              <w:rPr>
                <w:rFonts w:ascii="Times" w:eastAsia="Batang" w:hAnsi="Times" w:cs="Times New Roman"/>
                <w:sz w:val="20"/>
                <w:szCs w:val="24"/>
                <w:lang w:val="en-GB" w:eastAsia="x-none"/>
              </w:rPr>
              <w:t>Alt 2: Maximum SCS of all activated UL BWPs within the TAG</w:t>
            </w:r>
          </w:p>
          <w:p w14:paraId="27E84AC8" w14:textId="77777777" w:rsidR="0045076D" w:rsidRPr="0045076D" w:rsidRDefault="0045076D" w:rsidP="0045076D">
            <w:pPr>
              <w:spacing w:after="0" w:line="240" w:lineRule="auto"/>
              <w:ind w:leftChars="400" w:left="1060" w:hanging="180"/>
              <w:rPr>
                <w:rFonts w:ascii="Times" w:eastAsia="Batang" w:hAnsi="Times" w:cs="Times"/>
                <w:sz w:val="20"/>
                <w:szCs w:val="24"/>
                <w:lang w:val="en-GB" w:eastAsia="x-none"/>
              </w:rPr>
            </w:pPr>
            <w:r w:rsidRPr="0045076D">
              <w:rPr>
                <w:rFonts w:ascii="Times" w:eastAsia="Batang" w:hAnsi="Times" w:cs="Times New Roman"/>
                <w:sz w:val="14"/>
                <w:szCs w:val="14"/>
                <w:lang w:val="en-GB" w:eastAsia="x-none"/>
              </w:rPr>
              <w:t xml:space="preserve">                                            </w:t>
            </w:r>
            <w:r w:rsidRPr="0045076D">
              <w:rPr>
                <w:rFonts w:ascii="Times" w:eastAsia="Batang" w:hAnsi="Times" w:cs="Times"/>
                <w:sz w:val="20"/>
                <w:szCs w:val="24"/>
                <w:lang w:val="en-GB" w:eastAsia="x-none"/>
              </w:rPr>
              <w:t>iii.</w:t>
            </w:r>
            <w:r w:rsidRPr="0045076D">
              <w:rPr>
                <w:rFonts w:ascii="Times" w:eastAsia="Batang" w:hAnsi="Times" w:cs="Times New Roman"/>
                <w:sz w:val="14"/>
                <w:szCs w:val="14"/>
                <w:lang w:val="en-GB" w:eastAsia="x-none"/>
              </w:rPr>
              <w:t xml:space="preserve">     </w:t>
            </w:r>
            <w:r w:rsidRPr="0045076D">
              <w:rPr>
                <w:rFonts w:ascii="Times" w:eastAsia="Batang" w:hAnsi="Times" w:cs="Times New Roman"/>
                <w:sz w:val="20"/>
                <w:szCs w:val="24"/>
                <w:lang w:val="en-GB" w:eastAsia="x-none"/>
              </w:rPr>
              <w:t xml:space="preserve">Alt 3: TA command or additional field in MAC-CE explicitly indicates the TA granularity used </w:t>
            </w:r>
          </w:p>
          <w:p w14:paraId="15899793" w14:textId="77777777" w:rsidR="0045076D" w:rsidRPr="0045076D" w:rsidRDefault="0045076D" w:rsidP="0045076D">
            <w:pPr>
              <w:spacing w:after="0" w:line="240" w:lineRule="auto"/>
              <w:ind w:leftChars="400" w:left="1060" w:hanging="180"/>
              <w:rPr>
                <w:rFonts w:ascii="Times New Roman" w:eastAsia="Batang" w:hAnsi="Times New Roman" w:cs="Times New Roman"/>
                <w:sz w:val="20"/>
                <w:szCs w:val="24"/>
                <w:lang w:val="en-GB" w:eastAsia="x-none"/>
              </w:rPr>
            </w:pPr>
            <w:r w:rsidRPr="0045076D">
              <w:rPr>
                <w:rFonts w:ascii="Times" w:eastAsia="Batang" w:hAnsi="Times" w:cs="Times New Roman"/>
                <w:sz w:val="14"/>
                <w:szCs w:val="14"/>
                <w:lang w:val="en-GB" w:eastAsia="x-none"/>
              </w:rPr>
              <w:t xml:space="preserve">                                            </w:t>
            </w:r>
            <w:r w:rsidRPr="0045076D">
              <w:rPr>
                <w:rFonts w:ascii="Times" w:eastAsia="Batang" w:hAnsi="Times" w:cs="Times"/>
                <w:sz w:val="20"/>
                <w:szCs w:val="24"/>
                <w:lang w:val="en-GB" w:eastAsia="x-none"/>
              </w:rPr>
              <w:t>iv.</w:t>
            </w:r>
            <w:r w:rsidRPr="0045076D">
              <w:rPr>
                <w:rFonts w:ascii="Times" w:eastAsia="Batang" w:hAnsi="Times" w:cs="Times New Roman"/>
                <w:sz w:val="14"/>
                <w:szCs w:val="14"/>
                <w:lang w:val="en-GB" w:eastAsia="x-none"/>
              </w:rPr>
              <w:t xml:space="preserve">     </w:t>
            </w:r>
            <w:r w:rsidRPr="0045076D">
              <w:rPr>
                <w:rFonts w:ascii="Times" w:eastAsia="Batang" w:hAnsi="Times" w:cs="Times New Roman"/>
                <w:sz w:val="20"/>
                <w:szCs w:val="24"/>
                <w:lang w:val="en-GB" w:eastAsia="x-none"/>
              </w:rPr>
              <w:t>Other alternatives are not precluded.</w:t>
            </w:r>
          </w:p>
          <w:bookmarkEnd w:id="4"/>
          <w:p w14:paraId="5A88AFBA" w14:textId="77777777" w:rsidR="0045076D" w:rsidRPr="0045076D" w:rsidRDefault="0045076D" w:rsidP="0045076D">
            <w:pPr>
              <w:spacing w:after="0" w:line="240" w:lineRule="auto"/>
              <w:ind w:leftChars="400" w:left="1060" w:hanging="180"/>
              <w:rPr>
                <w:rFonts w:ascii="Times" w:eastAsia="Batang" w:hAnsi="Times" w:cs="Times"/>
                <w:sz w:val="20"/>
                <w:szCs w:val="24"/>
                <w:lang w:val="en-GB" w:eastAsia="x-none"/>
              </w:rPr>
            </w:pPr>
          </w:p>
          <w:p w14:paraId="48CA5DCB" w14:textId="77777777" w:rsidR="0045076D" w:rsidRPr="0045076D" w:rsidRDefault="0045076D" w:rsidP="0045076D">
            <w:pPr>
              <w:spacing w:after="0" w:line="240" w:lineRule="auto"/>
              <w:ind w:leftChars="400" w:left="1240" w:hanging="360"/>
              <w:jc w:val="center"/>
              <w:rPr>
                <w:rFonts w:ascii="Times New Roman" w:eastAsia="Batang" w:hAnsi="Times New Roman" w:cs="Times New Roman"/>
                <w:i/>
                <w:iCs/>
                <w:sz w:val="20"/>
                <w:szCs w:val="24"/>
                <w:lang w:val="en-GB" w:eastAsia="x-none"/>
              </w:rPr>
            </w:pPr>
            <w:r w:rsidRPr="0045076D">
              <w:rPr>
                <w:rFonts w:ascii="Times" w:eastAsia="Batang" w:hAnsi="Times" w:cs="Times New Roman"/>
                <w:i/>
                <w:iCs/>
                <w:sz w:val="20"/>
                <w:szCs w:val="24"/>
                <w:lang w:val="en-GB" w:eastAsia="x-none"/>
              </w:rPr>
              <w:t>2.</w:t>
            </w:r>
            <w:r w:rsidRPr="0045076D">
              <w:rPr>
                <w:rFonts w:ascii="Times" w:eastAsia="Batang" w:hAnsi="Times" w:cs="Times New Roman"/>
                <w:i/>
                <w:iCs/>
                <w:sz w:val="14"/>
                <w:szCs w:val="14"/>
                <w:lang w:val="en-GB" w:eastAsia="x-none"/>
              </w:rPr>
              <w:t xml:space="preserve">      </w:t>
            </w:r>
            <w:r w:rsidRPr="0045076D">
              <w:rPr>
                <w:rFonts w:ascii="Times" w:eastAsia="Batang" w:hAnsi="Times" w:cs="Times New Roman"/>
                <w:b/>
                <w:bCs/>
                <w:i/>
                <w:iCs/>
                <w:sz w:val="20"/>
                <w:szCs w:val="24"/>
                <w:lang w:val="en-GB" w:eastAsia="x-none"/>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45076D" w:rsidRPr="00697152" w14:paraId="318670B2" w14:textId="77777777" w:rsidTr="0045076D">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7D0BD1" w14:textId="77777777" w:rsidR="0045076D" w:rsidRPr="0045076D" w:rsidRDefault="0045076D" w:rsidP="0045076D">
                  <w:pPr>
                    <w:spacing w:after="0" w:line="252" w:lineRule="auto"/>
                    <w:ind w:left="720" w:hanging="720"/>
                    <w:rPr>
                      <w:rFonts w:ascii="Times" w:eastAsia="Batang" w:hAnsi="Times" w:cs="Times New Roman"/>
                      <w:i/>
                      <w:iCs/>
                      <w:sz w:val="20"/>
                      <w:szCs w:val="24"/>
                      <w:lang w:val="en-GB"/>
                    </w:rPr>
                  </w:pPr>
                  <w:r w:rsidRPr="0045076D">
                    <w:rPr>
                      <w:rFonts w:ascii="Times" w:eastAsia="Batang" w:hAnsi="Times" w:cs="Times New Roman"/>
                      <w:i/>
                      <w:iCs/>
                      <w:sz w:val="20"/>
                      <w:szCs w:val="24"/>
                      <w:lang w:val="en-GB"/>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B06F3" w14:textId="77777777" w:rsidR="0045076D" w:rsidRPr="0045076D" w:rsidRDefault="0045076D" w:rsidP="0045076D">
                  <w:pPr>
                    <w:spacing w:after="0" w:line="252" w:lineRule="auto"/>
                    <w:ind w:left="720" w:hanging="720"/>
                    <w:rPr>
                      <w:rFonts w:ascii="Times" w:eastAsia="Batang" w:hAnsi="Times" w:cs="Times New Roman"/>
                      <w:i/>
                      <w:iCs/>
                      <w:sz w:val="20"/>
                      <w:szCs w:val="24"/>
                      <w:lang w:val="en-GB"/>
                    </w:rPr>
                  </w:pPr>
                  <w:r w:rsidRPr="0045076D">
                    <w:rPr>
                      <w:rFonts w:ascii="Times" w:eastAsia="Batang" w:hAnsi="Times" w:cs="Times New Roman"/>
                      <w:i/>
                      <w:iCs/>
                      <w:sz w:val="20"/>
                      <w:szCs w:val="24"/>
                      <w:lang w:val="en-GB"/>
                    </w:rPr>
                    <w:t xml:space="preserve">Unit </w:t>
                  </w:r>
                </w:p>
              </w:tc>
            </w:tr>
            <w:tr w:rsidR="0045076D" w:rsidRPr="00697152" w14:paraId="0F04F256" w14:textId="77777777" w:rsidTr="0045076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E1D08" w14:textId="77777777" w:rsidR="0045076D" w:rsidRPr="0045076D" w:rsidRDefault="0045076D" w:rsidP="0045076D">
                  <w:pPr>
                    <w:spacing w:after="0" w:line="252" w:lineRule="auto"/>
                    <w:ind w:left="720" w:hanging="720"/>
                    <w:rPr>
                      <w:rFonts w:ascii="Times" w:eastAsia="Batang" w:hAnsi="Times" w:cs="Times New Roman"/>
                      <w:i/>
                      <w:iCs/>
                      <w:sz w:val="20"/>
                      <w:szCs w:val="24"/>
                      <w:lang w:val="en-GB"/>
                    </w:rPr>
                  </w:pPr>
                  <w:r w:rsidRPr="0045076D">
                    <w:rPr>
                      <w:rFonts w:ascii="Times" w:eastAsia="Batang" w:hAnsi="Times" w:cs="Times New Roman"/>
                      <w:i/>
                      <w:iCs/>
                      <w:sz w:val="20"/>
                      <w:szCs w:val="24"/>
                      <w:lang w:val="en-GB"/>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05CC7083" w14:textId="77777777" w:rsidR="0045076D" w:rsidRPr="0045076D" w:rsidRDefault="0045076D" w:rsidP="0045076D">
                  <w:pPr>
                    <w:spacing w:after="0" w:line="252" w:lineRule="auto"/>
                    <w:ind w:left="720" w:hanging="720"/>
                    <w:rPr>
                      <w:rFonts w:ascii="Times" w:eastAsia="Batang" w:hAnsi="Times" w:cs="Times New Roman"/>
                      <w:i/>
                      <w:iCs/>
                      <w:sz w:val="20"/>
                      <w:szCs w:val="24"/>
                      <w:lang w:val="en-GB"/>
                    </w:rPr>
                  </w:pPr>
                  <w:r w:rsidRPr="0045076D">
                    <w:rPr>
                      <w:rFonts w:ascii="Times" w:eastAsia="Batang" w:hAnsi="Times" w:cs="Times New Roman"/>
                      <w:i/>
                      <w:iCs/>
                      <w:sz w:val="20"/>
                      <w:szCs w:val="24"/>
                      <w:lang w:val="en-GB"/>
                    </w:rPr>
                    <w:t>16*64 Ts</w:t>
                  </w:r>
                </w:p>
              </w:tc>
            </w:tr>
            <w:tr w:rsidR="0045076D" w:rsidRPr="00697152" w14:paraId="4DB84A3D" w14:textId="77777777" w:rsidTr="0045076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18F2E" w14:textId="77777777" w:rsidR="0045076D" w:rsidRPr="0045076D" w:rsidRDefault="0045076D" w:rsidP="0045076D">
                  <w:pPr>
                    <w:spacing w:after="0" w:line="252" w:lineRule="auto"/>
                    <w:ind w:left="720" w:hanging="720"/>
                    <w:rPr>
                      <w:rFonts w:ascii="Times" w:eastAsia="Batang" w:hAnsi="Times" w:cs="Times New Roman"/>
                      <w:i/>
                      <w:iCs/>
                      <w:sz w:val="20"/>
                      <w:szCs w:val="24"/>
                      <w:lang w:val="en-GB"/>
                    </w:rPr>
                  </w:pPr>
                  <w:r w:rsidRPr="0045076D">
                    <w:rPr>
                      <w:rFonts w:ascii="Times" w:eastAsia="Batang" w:hAnsi="Times" w:cs="Times New Roman"/>
                      <w:i/>
                      <w:iCs/>
                      <w:sz w:val="20"/>
                      <w:szCs w:val="24"/>
                      <w:lang w:val="en-GB"/>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416EAB8E" w14:textId="77777777" w:rsidR="0045076D" w:rsidRPr="0045076D" w:rsidRDefault="0045076D" w:rsidP="0045076D">
                  <w:pPr>
                    <w:spacing w:after="0" w:line="252" w:lineRule="auto"/>
                    <w:ind w:left="720" w:hanging="720"/>
                    <w:rPr>
                      <w:rFonts w:ascii="Times" w:eastAsia="Batang" w:hAnsi="Times" w:cs="Times New Roman"/>
                      <w:i/>
                      <w:iCs/>
                      <w:sz w:val="20"/>
                      <w:szCs w:val="24"/>
                      <w:lang w:val="en-GB"/>
                    </w:rPr>
                  </w:pPr>
                  <w:r w:rsidRPr="0045076D">
                    <w:rPr>
                      <w:rFonts w:ascii="Times" w:eastAsia="Batang" w:hAnsi="Times" w:cs="Times New Roman"/>
                      <w:i/>
                      <w:iCs/>
                      <w:sz w:val="20"/>
                      <w:szCs w:val="24"/>
                      <w:lang w:val="en-GB"/>
                    </w:rPr>
                    <w:t>8*64 Ts</w:t>
                  </w:r>
                </w:p>
              </w:tc>
            </w:tr>
            <w:tr w:rsidR="0045076D" w:rsidRPr="00697152" w14:paraId="32FFB04B" w14:textId="77777777" w:rsidTr="0045076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04F654" w14:textId="77777777" w:rsidR="0045076D" w:rsidRPr="0045076D" w:rsidRDefault="0045076D" w:rsidP="0045076D">
                  <w:pPr>
                    <w:spacing w:after="0" w:line="252" w:lineRule="auto"/>
                    <w:ind w:left="720" w:hanging="720"/>
                    <w:rPr>
                      <w:rFonts w:ascii="Times" w:eastAsia="Batang" w:hAnsi="Times" w:cs="Times New Roman"/>
                      <w:i/>
                      <w:iCs/>
                      <w:sz w:val="20"/>
                      <w:szCs w:val="24"/>
                      <w:lang w:val="en-GB"/>
                    </w:rPr>
                  </w:pPr>
                  <w:r w:rsidRPr="0045076D">
                    <w:rPr>
                      <w:rFonts w:ascii="Times" w:eastAsia="Batang" w:hAnsi="Times" w:cs="Times New Roman"/>
                      <w:i/>
                      <w:iCs/>
                      <w:sz w:val="20"/>
                      <w:szCs w:val="24"/>
                      <w:lang w:val="en-GB"/>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036ACB23" w14:textId="77777777" w:rsidR="0045076D" w:rsidRPr="0045076D" w:rsidRDefault="0045076D" w:rsidP="0045076D">
                  <w:pPr>
                    <w:spacing w:after="0" w:line="252" w:lineRule="auto"/>
                    <w:ind w:left="720" w:hanging="720"/>
                    <w:rPr>
                      <w:rFonts w:ascii="Times" w:eastAsia="Batang" w:hAnsi="Times" w:cs="Times New Roman"/>
                      <w:i/>
                      <w:iCs/>
                      <w:sz w:val="20"/>
                      <w:szCs w:val="24"/>
                      <w:lang w:val="en-GB"/>
                    </w:rPr>
                  </w:pPr>
                  <w:r w:rsidRPr="0045076D">
                    <w:rPr>
                      <w:rFonts w:ascii="Times" w:eastAsia="Batang" w:hAnsi="Times" w:cs="Times New Roman"/>
                      <w:i/>
                      <w:iCs/>
                      <w:sz w:val="20"/>
                      <w:szCs w:val="24"/>
                      <w:lang w:val="en-GB"/>
                    </w:rPr>
                    <w:t>4*64 Ts</w:t>
                  </w:r>
                </w:p>
              </w:tc>
            </w:tr>
            <w:tr w:rsidR="0045076D" w:rsidRPr="00697152" w14:paraId="47693720" w14:textId="77777777" w:rsidTr="0045076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AF807" w14:textId="77777777" w:rsidR="0045076D" w:rsidRPr="0045076D" w:rsidRDefault="0045076D" w:rsidP="0045076D">
                  <w:pPr>
                    <w:spacing w:after="0" w:line="252" w:lineRule="auto"/>
                    <w:ind w:left="720" w:hanging="720"/>
                    <w:rPr>
                      <w:rFonts w:ascii="Times" w:eastAsia="Batang" w:hAnsi="Times" w:cs="Times New Roman"/>
                      <w:i/>
                      <w:iCs/>
                      <w:sz w:val="20"/>
                      <w:szCs w:val="24"/>
                      <w:lang w:val="en-GB"/>
                    </w:rPr>
                  </w:pPr>
                  <w:r w:rsidRPr="0045076D">
                    <w:rPr>
                      <w:rFonts w:ascii="Times" w:eastAsia="Batang" w:hAnsi="Times" w:cs="Times New Roman"/>
                      <w:i/>
                      <w:iCs/>
                      <w:sz w:val="20"/>
                      <w:szCs w:val="24"/>
                      <w:lang w:val="en-GB"/>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23A9E2A9" w14:textId="77777777" w:rsidR="0045076D" w:rsidRPr="0045076D" w:rsidRDefault="0045076D" w:rsidP="0045076D">
                  <w:pPr>
                    <w:spacing w:after="0" w:line="252" w:lineRule="auto"/>
                    <w:ind w:left="720" w:hanging="720"/>
                    <w:rPr>
                      <w:rFonts w:ascii="Times" w:eastAsia="Batang" w:hAnsi="Times" w:cs="Times New Roman"/>
                      <w:i/>
                      <w:iCs/>
                      <w:sz w:val="20"/>
                      <w:szCs w:val="24"/>
                      <w:lang w:val="en-GB"/>
                    </w:rPr>
                  </w:pPr>
                  <w:r w:rsidRPr="0045076D">
                    <w:rPr>
                      <w:rFonts w:ascii="Times" w:eastAsia="Batang" w:hAnsi="Times" w:cs="Times New Roman"/>
                      <w:i/>
                      <w:iCs/>
                      <w:sz w:val="20"/>
                      <w:szCs w:val="24"/>
                      <w:lang w:val="en-GB"/>
                    </w:rPr>
                    <w:t>2*64 Ts</w:t>
                  </w:r>
                </w:p>
              </w:tc>
            </w:tr>
          </w:tbl>
          <w:p w14:paraId="2A749647" w14:textId="77777777" w:rsidR="0045076D" w:rsidRPr="0045076D" w:rsidRDefault="0045076D" w:rsidP="0045076D">
            <w:pPr>
              <w:spacing w:after="0" w:line="240" w:lineRule="auto"/>
              <w:ind w:left="720" w:hanging="720"/>
              <w:rPr>
                <w:rFonts w:ascii="Calibri" w:eastAsia="Calibri" w:hAnsi="Calibri" w:cs="Calibri"/>
                <w:color w:val="000000"/>
                <w:lang w:val="en-GB"/>
              </w:rPr>
            </w:pPr>
          </w:p>
          <w:p w14:paraId="7C6D4EC2" w14:textId="55B5D87D" w:rsidR="0045076D" w:rsidRDefault="0045076D" w:rsidP="00EE3F0E">
            <w:pPr>
              <w:rPr>
                <w:rFonts w:ascii="Times New Roman" w:hAnsi="Times New Roman" w:cs="Times New Roman"/>
                <w:sz w:val="20"/>
                <w:szCs w:val="20"/>
                <w:lang w:val="en-GB"/>
              </w:rPr>
            </w:pPr>
            <w:r w:rsidRPr="0045076D">
              <w:rPr>
                <w:rFonts w:ascii="Times" w:eastAsia="Batang" w:hAnsi="Times" w:cs="Times New Roman"/>
                <w:sz w:val="20"/>
                <w:szCs w:val="24"/>
                <w:lang w:val="en-GB"/>
              </w:rPr>
              <w:t>Note: T</w:t>
            </w:r>
            <w:r w:rsidRPr="0045076D">
              <w:rPr>
                <w:rFonts w:ascii="Times" w:eastAsia="Batang" w:hAnsi="Times" w:cs="Times New Roman"/>
                <w:sz w:val="20"/>
                <w:szCs w:val="24"/>
                <w:vertAlign w:val="subscript"/>
                <w:lang w:val="en-GB"/>
              </w:rPr>
              <w:t>s</w:t>
            </w:r>
            <w:r w:rsidRPr="0045076D">
              <w:rPr>
                <w:rFonts w:ascii="Times" w:eastAsia="Batang" w:hAnsi="Times" w:cs="Times New Roman"/>
                <w:sz w:val="20"/>
                <w:szCs w:val="24"/>
                <w:lang w:val="en-GB"/>
              </w:rPr>
              <w:t xml:space="preserve"> = 1/(64*30.72*10</w:t>
            </w:r>
            <w:r w:rsidRPr="0045076D">
              <w:rPr>
                <w:rFonts w:ascii="Times" w:eastAsia="Batang" w:hAnsi="Times" w:cs="Times New Roman"/>
                <w:sz w:val="20"/>
                <w:szCs w:val="24"/>
                <w:vertAlign w:val="superscript"/>
                <w:lang w:val="en-GB"/>
              </w:rPr>
              <w:t>6</w:t>
            </w:r>
            <w:r w:rsidRPr="0045076D">
              <w:rPr>
                <w:rFonts w:ascii="Times" w:eastAsia="Batang" w:hAnsi="Times" w:cs="Times New Roman"/>
                <w:sz w:val="20"/>
                <w:szCs w:val="24"/>
                <w:lang w:val="en-GB"/>
              </w:rPr>
              <w:t>) seconds.</w:t>
            </w:r>
          </w:p>
        </w:tc>
      </w:tr>
    </w:tbl>
    <w:p w14:paraId="57A74C79" w14:textId="12B660F2" w:rsidR="0045076D" w:rsidRDefault="0045076D" w:rsidP="0045076D">
      <w:pPr>
        <w:rPr>
          <w:rFonts w:ascii="Times New Roman" w:hAnsi="Times New Roman" w:cs="Times New Roman"/>
          <w:sz w:val="20"/>
          <w:szCs w:val="20"/>
          <w:lang w:val="en-GB"/>
        </w:rPr>
      </w:pPr>
    </w:p>
    <w:p w14:paraId="79B1E938" w14:textId="2883B150" w:rsidR="0045076D" w:rsidRDefault="00EE3F0E" w:rsidP="0045076D">
      <w:pPr>
        <w:rPr>
          <w:rFonts w:ascii="Times New Roman" w:hAnsi="Times New Roman" w:cs="Times New Roman"/>
          <w:sz w:val="20"/>
          <w:szCs w:val="20"/>
          <w:lang w:val="en-GB"/>
        </w:rPr>
      </w:pPr>
      <w:r>
        <w:rPr>
          <w:rFonts w:ascii="Times New Roman" w:hAnsi="Times New Roman" w:cs="Times New Roman"/>
          <w:sz w:val="20"/>
          <w:szCs w:val="20"/>
          <w:lang w:val="en-GB"/>
        </w:rPr>
        <w:t>Open item is how to determine timing advance granularity for multiple configured UL BWPs in the TAG. The following options were identified:</w:t>
      </w:r>
    </w:p>
    <w:p w14:paraId="2EF2E194" w14:textId="4B0FDAE5" w:rsidR="00EE3F0E" w:rsidRPr="004875AF" w:rsidRDefault="00EE3F0E" w:rsidP="004875AF">
      <w:pPr>
        <w:pStyle w:val="ListParagraph"/>
        <w:numPr>
          <w:ilvl w:val="0"/>
          <w:numId w:val="44"/>
        </w:numPr>
        <w:spacing w:line="240" w:lineRule="auto"/>
        <w:rPr>
          <w:rFonts w:ascii="Times" w:eastAsia="Batang" w:hAnsi="Times" w:cs="Times"/>
          <w:lang w:val="en-GB" w:eastAsia="x-none"/>
        </w:rPr>
      </w:pPr>
      <w:r w:rsidRPr="004875AF">
        <w:rPr>
          <w:rFonts w:ascii="Times" w:eastAsia="Batang" w:hAnsi="Times" w:cs="Times"/>
          <w:sz w:val="20"/>
          <w:lang w:val="en-GB" w:eastAsia="x-none"/>
        </w:rPr>
        <w:t xml:space="preserve">Alt 1: </w:t>
      </w:r>
      <w:r w:rsidRPr="004875AF">
        <w:rPr>
          <w:rFonts w:ascii="Times" w:eastAsia="Batang" w:hAnsi="Times" w:cs="Times New Roman"/>
          <w:sz w:val="20"/>
          <w:lang w:val="en-GB" w:eastAsia="x-none"/>
        </w:rPr>
        <w:t>Maximum Subcarrier spacing of all semi-statically configured UL within the TAG, e.g., UL BWP, SUL, CC</w:t>
      </w:r>
    </w:p>
    <w:p w14:paraId="36C4A942" w14:textId="74F84270" w:rsidR="00EE3F0E" w:rsidRPr="004875AF" w:rsidRDefault="00EE3F0E" w:rsidP="004875AF">
      <w:pPr>
        <w:pStyle w:val="ListParagraph"/>
        <w:numPr>
          <w:ilvl w:val="0"/>
          <w:numId w:val="44"/>
        </w:numPr>
        <w:spacing w:line="240" w:lineRule="auto"/>
        <w:rPr>
          <w:rFonts w:ascii="Times" w:eastAsia="Batang" w:hAnsi="Times" w:cs="Times"/>
          <w:sz w:val="20"/>
          <w:szCs w:val="20"/>
          <w:lang w:val="en-GB" w:eastAsia="x-none"/>
        </w:rPr>
      </w:pPr>
      <w:r w:rsidRPr="004875AF">
        <w:rPr>
          <w:rFonts w:ascii="Times" w:eastAsia="Batang" w:hAnsi="Times" w:cs="Times New Roman"/>
          <w:sz w:val="20"/>
          <w:lang w:val="en-GB" w:eastAsia="x-none"/>
        </w:rPr>
        <w:t>Alt 2: Maximum SCS of all activated UL BWPs within the TAG</w:t>
      </w:r>
    </w:p>
    <w:p w14:paraId="319E0F30" w14:textId="13D36F43" w:rsidR="00EE3F0E" w:rsidRPr="004875AF" w:rsidRDefault="00EE3F0E" w:rsidP="004875AF">
      <w:pPr>
        <w:pStyle w:val="ListParagraph"/>
        <w:numPr>
          <w:ilvl w:val="0"/>
          <w:numId w:val="44"/>
        </w:numPr>
        <w:spacing w:line="240" w:lineRule="auto"/>
        <w:rPr>
          <w:rFonts w:ascii="Times" w:eastAsia="Batang" w:hAnsi="Times" w:cs="Times"/>
          <w:sz w:val="20"/>
          <w:lang w:val="en-GB" w:eastAsia="x-none"/>
        </w:rPr>
      </w:pPr>
      <w:r w:rsidRPr="004875AF">
        <w:rPr>
          <w:rFonts w:ascii="Times" w:eastAsia="Batang" w:hAnsi="Times" w:cs="Times New Roman"/>
          <w:sz w:val="20"/>
          <w:lang w:val="en-GB" w:eastAsia="x-none"/>
        </w:rPr>
        <w:t xml:space="preserve">Alt 3: TA command or additional field in MAC-CE explicitly indicates the TA granularity used </w:t>
      </w:r>
    </w:p>
    <w:p w14:paraId="17B95F7C" w14:textId="55E558C3" w:rsidR="00EE3F0E" w:rsidRPr="004875AF" w:rsidRDefault="00EE3F0E" w:rsidP="004875AF">
      <w:pPr>
        <w:pStyle w:val="ListParagraph"/>
        <w:numPr>
          <w:ilvl w:val="0"/>
          <w:numId w:val="44"/>
        </w:numPr>
        <w:spacing w:line="240" w:lineRule="auto"/>
        <w:rPr>
          <w:rFonts w:ascii="Times New Roman" w:eastAsia="Batang" w:hAnsi="Times New Roman" w:cs="Times New Roman"/>
          <w:sz w:val="20"/>
          <w:lang w:val="en-GB" w:eastAsia="x-none"/>
        </w:rPr>
      </w:pPr>
      <w:r w:rsidRPr="004875AF">
        <w:rPr>
          <w:rFonts w:ascii="Times" w:eastAsia="Batang" w:hAnsi="Times" w:cs="Times New Roman"/>
          <w:sz w:val="20"/>
          <w:lang w:val="en-GB" w:eastAsia="x-none"/>
        </w:rPr>
        <w:t>Other alternatives are not precluded.</w:t>
      </w:r>
    </w:p>
    <w:p w14:paraId="5F362459" w14:textId="5238A774" w:rsidR="00EE3F0E" w:rsidRDefault="00EE3F0E" w:rsidP="0045076D">
      <w:pPr>
        <w:rPr>
          <w:rFonts w:ascii="Times New Roman" w:hAnsi="Times New Roman" w:cs="Times New Roman"/>
          <w:sz w:val="20"/>
          <w:szCs w:val="20"/>
          <w:lang w:val="en-GB"/>
        </w:rPr>
      </w:pPr>
    </w:p>
    <w:p w14:paraId="627CEE05" w14:textId="47A31B43" w:rsidR="00EE3F0E" w:rsidRDefault="00EE3F0E" w:rsidP="0045076D">
      <w:pPr>
        <w:rPr>
          <w:rFonts w:ascii="Times New Roman" w:hAnsi="Times New Roman" w:cs="Times New Roman"/>
          <w:sz w:val="20"/>
          <w:szCs w:val="20"/>
          <w:lang w:val="en-GB"/>
        </w:rPr>
      </w:pPr>
      <w:r>
        <w:rPr>
          <w:rFonts w:ascii="Times New Roman" w:hAnsi="Times New Roman" w:cs="Times New Roman"/>
          <w:sz w:val="20"/>
          <w:szCs w:val="20"/>
          <w:lang w:val="en-GB"/>
        </w:rPr>
        <w:t>Alt 3 would</w:t>
      </w:r>
      <w:r w:rsidR="008A5F80">
        <w:rPr>
          <w:rFonts w:ascii="Times New Roman" w:hAnsi="Times New Roman" w:cs="Times New Roman"/>
          <w:sz w:val="20"/>
          <w:szCs w:val="20"/>
          <w:lang w:val="en-GB"/>
        </w:rPr>
        <w:t xml:space="preserve"> be the simplest operation with </w:t>
      </w:r>
      <w:r w:rsidR="00735539">
        <w:rPr>
          <w:rFonts w:ascii="Times New Roman" w:hAnsi="Times New Roman" w:cs="Times New Roman"/>
          <w:sz w:val="20"/>
          <w:szCs w:val="20"/>
          <w:lang w:val="en-GB"/>
        </w:rPr>
        <w:t xml:space="preserve">the cost of </w:t>
      </w:r>
      <w:r w:rsidR="008A5F80">
        <w:rPr>
          <w:rFonts w:ascii="Times New Roman" w:hAnsi="Times New Roman" w:cs="Times New Roman"/>
          <w:sz w:val="20"/>
          <w:szCs w:val="20"/>
          <w:lang w:val="en-GB"/>
        </w:rPr>
        <w:t>some</w:t>
      </w:r>
      <w:r>
        <w:rPr>
          <w:rFonts w:ascii="Times New Roman" w:hAnsi="Times New Roman" w:cs="Times New Roman"/>
          <w:sz w:val="20"/>
          <w:szCs w:val="20"/>
          <w:lang w:val="en-GB"/>
        </w:rPr>
        <w:t xml:space="preserve"> additional field in TA command or in MAC-CE compared to Alt 1 or Alt 2. Alt 1 on the other hand is suboptimal </w:t>
      </w:r>
      <w:r w:rsidR="003A1E6E">
        <w:rPr>
          <w:rFonts w:ascii="Times New Roman" w:hAnsi="Times New Roman" w:cs="Times New Roman"/>
          <w:sz w:val="20"/>
          <w:szCs w:val="20"/>
          <w:lang w:val="en-GB"/>
        </w:rPr>
        <w:t xml:space="preserve">compared to Alt2 </w:t>
      </w:r>
      <w:r>
        <w:rPr>
          <w:rFonts w:ascii="Times New Roman" w:hAnsi="Times New Roman" w:cs="Times New Roman"/>
          <w:sz w:val="20"/>
          <w:szCs w:val="20"/>
          <w:lang w:val="en-GB"/>
        </w:rPr>
        <w:t xml:space="preserve">when UE’s active UL BWP is having smaller SCS than maximum SCS of semi-statically configured UL BWPs, SUL or CCs within the same TAG. </w:t>
      </w:r>
      <w:r w:rsidR="008A5F80">
        <w:rPr>
          <w:rFonts w:ascii="Times New Roman" w:hAnsi="Times New Roman" w:cs="Times New Roman"/>
          <w:sz w:val="20"/>
          <w:szCs w:val="20"/>
          <w:lang w:val="en-GB"/>
        </w:rPr>
        <w:t xml:space="preserve">However, SCS difference in typical deployments between UL BWPs and CCs is one “step” (15 kHz vs 30 kHz below 6 GHz and 60 kHz and 120 kHz above 6 GHz). </w:t>
      </w:r>
      <w:r>
        <w:rPr>
          <w:rFonts w:ascii="Times New Roman" w:hAnsi="Times New Roman" w:cs="Times New Roman"/>
          <w:sz w:val="20"/>
          <w:szCs w:val="20"/>
          <w:lang w:val="en-GB"/>
        </w:rPr>
        <w:t xml:space="preserve">Alt 2 is seen </w:t>
      </w:r>
      <w:r w:rsidR="00735539">
        <w:rPr>
          <w:rFonts w:ascii="Times New Roman" w:hAnsi="Times New Roman" w:cs="Times New Roman"/>
          <w:sz w:val="20"/>
          <w:szCs w:val="20"/>
          <w:lang w:val="en-GB"/>
        </w:rPr>
        <w:t>a</w:t>
      </w:r>
      <w:r w:rsidR="003A1E6E">
        <w:rPr>
          <w:rFonts w:ascii="Times New Roman" w:hAnsi="Times New Roman" w:cs="Times New Roman"/>
          <w:sz w:val="20"/>
          <w:szCs w:val="20"/>
          <w:lang w:val="en-GB"/>
        </w:rPr>
        <w:t>s</w:t>
      </w:r>
      <w:r w:rsidR="00735539">
        <w:rPr>
          <w:rFonts w:ascii="Times New Roman" w:hAnsi="Times New Roman" w:cs="Times New Roman"/>
          <w:sz w:val="20"/>
          <w:szCs w:val="20"/>
          <w:lang w:val="en-GB"/>
        </w:rPr>
        <w:t xml:space="preserve"> a</w:t>
      </w:r>
      <w:r>
        <w:rPr>
          <w:rFonts w:ascii="Times New Roman" w:hAnsi="Times New Roman" w:cs="Times New Roman"/>
          <w:sz w:val="20"/>
          <w:szCs w:val="20"/>
          <w:lang w:val="en-GB"/>
        </w:rPr>
        <w:t xml:space="preserve"> simple alternative which adapts granularity to the (max) SCS in use. </w:t>
      </w:r>
      <w:r w:rsidR="0044165D">
        <w:rPr>
          <w:rFonts w:ascii="Times New Roman" w:hAnsi="Times New Roman" w:cs="Times New Roman"/>
          <w:sz w:val="20"/>
          <w:szCs w:val="20"/>
          <w:lang w:val="en-GB"/>
        </w:rPr>
        <w:t xml:space="preserve">Drawback may be some ambiguity </w:t>
      </w:r>
      <w:r w:rsidR="000939B5">
        <w:rPr>
          <w:rFonts w:ascii="Times New Roman" w:hAnsi="Times New Roman" w:cs="Times New Roman"/>
          <w:sz w:val="20"/>
          <w:szCs w:val="20"/>
          <w:lang w:val="en-GB"/>
        </w:rPr>
        <w:t xml:space="preserve">windows when BWP activation / deactivation happens because of which more TA commands may be needed. </w:t>
      </w:r>
      <w:r w:rsidR="003A1E6E">
        <w:rPr>
          <w:rFonts w:ascii="Times New Roman" w:hAnsi="Times New Roman" w:cs="Times New Roman"/>
          <w:sz w:val="20"/>
          <w:szCs w:val="20"/>
          <w:lang w:val="en-GB"/>
        </w:rPr>
        <w:t xml:space="preserve">Based on that we slightly prefer Alt 3. </w:t>
      </w:r>
    </w:p>
    <w:p w14:paraId="66261259" w14:textId="736059AE" w:rsidR="00EE3F0E" w:rsidRPr="004875AF" w:rsidRDefault="00EE3F0E" w:rsidP="0045076D">
      <w:pPr>
        <w:rPr>
          <w:rFonts w:ascii="Times New Roman" w:hAnsi="Times New Roman" w:cs="Times New Roman"/>
          <w:b/>
          <w:i/>
          <w:sz w:val="20"/>
          <w:szCs w:val="20"/>
          <w:lang w:val="en-GB"/>
        </w:rPr>
      </w:pPr>
      <w:r>
        <w:rPr>
          <w:rFonts w:ascii="Times New Roman" w:hAnsi="Times New Roman" w:cs="Times New Roman"/>
          <w:b/>
          <w:i/>
          <w:sz w:val="20"/>
          <w:szCs w:val="20"/>
          <w:lang w:val="en-GB"/>
        </w:rPr>
        <w:t>Proposal</w:t>
      </w:r>
      <w:r w:rsidR="004875AF">
        <w:rPr>
          <w:rFonts w:ascii="Times New Roman" w:hAnsi="Times New Roman" w:cs="Times New Roman"/>
          <w:b/>
          <w:i/>
          <w:sz w:val="20"/>
          <w:szCs w:val="20"/>
          <w:lang w:val="en-GB"/>
        </w:rPr>
        <w:t xml:space="preserve"> 6</w:t>
      </w:r>
      <w:r>
        <w:rPr>
          <w:rFonts w:ascii="Times New Roman" w:hAnsi="Times New Roman" w:cs="Times New Roman"/>
          <w:b/>
          <w:i/>
          <w:sz w:val="20"/>
          <w:szCs w:val="20"/>
          <w:lang w:val="en-GB"/>
        </w:rPr>
        <w:t xml:space="preserve">: Support Alt </w:t>
      </w:r>
      <w:r w:rsidR="00735539">
        <w:rPr>
          <w:rFonts w:ascii="Times New Roman" w:hAnsi="Times New Roman" w:cs="Times New Roman"/>
          <w:b/>
          <w:i/>
          <w:sz w:val="20"/>
          <w:szCs w:val="20"/>
          <w:lang w:val="en-GB"/>
        </w:rPr>
        <w:t>3</w:t>
      </w:r>
      <w:r>
        <w:rPr>
          <w:rFonts w:ascii="Times New Roman" w:hAnsi="Times New Roman" w:cs="Times New Roman"/>
          <w:b/>
          <w:i/>
          <w:sz w:val="20"/>
          <w:szCs w:val="20"/>
          <w:lang w:val="en-GB"/>
        </w:rPr>
        <w:t xml:space="preserve">: </w:t>
      </w:r>
      <w:r w:rsidR="00735539" w:rsidRPr="00735539">
        <w:rPr>
          <w:rFonts w:ascii="Times New Roman" w:hAnsi="Times New Roman" w:cs="Times New Roman"/>
          <w:b/>
          <w:i/>
          <w:sz w:val="20"/>
          <w:szCs w:val="20"/>
          <w:lang w:val="en-GB"/>
        </w:rPr>
        <w:t>TA command or additional field in MAC-CE explicitly indicates the TA granularity used</w:t>
      </w:r>
      <w:r>
        <w:rPr>
          <w:rFonts w:ascii="Times New Roman" w:hAnsi="Times New Roman" w:cs="Times New Roman"/>
          <w:b/>
          <w:i/>
          <w:sz w:val="20"/>
          <w:szCs w:val="20"/>
          <w:lang w:val="en-GB"/>
        </w:rPr>
        <w:t xml:space="preserve">. </w:t>
      </w:r>
    </w:p>
    <w:p w14:paraId="25EDF0A6" w14:textId="405DFFB4" w:rsidR="005811BB" w:rsidRDefault="005811BB" w:rsidP="00175F21">
      <w:pPr>
        <w:rPr>
          <w:rFonts w:ascii="Times New Roman" w:hAnsi="Times New Roman" w:cs="Times New Roman"/>
          <w:sz w:val="20"/>
          <w:szCs w:val="20"/>
          <w:lang w:val="en-GB"/>
        </w:rPr>
      </w:pPr>
    </w:p>
    <w:p w14:paraId="71278596" w14:textId="661D65E3" w:rsidR="000466D5" w:rsidRDefault="000466D5" w:rsidP="000466D5">
      <w:pPr>
        <w:pStyle w:val="Heading2"/>
      </w:pPr>
      <w:r>
        <w:t>2.</w:t>
      </w:r>
      <w:r w:rsidR="004622C9">
        <w:t>4</w:t>
      </w:r>
      <w:r>
        <w:tab/>
      </w:r>
      <w:r w:rsidR="00A256D4">
        <w:t>Number of PRACH preambles for CBRA per SSB</w:t>
      </w:r>
    </w:p>
    <w:p w14:paraId="52BF3210" w14:textId="36A10BB9" w:rsidR="001E4DD3" w:rsidRDefault="00A256D4" w:rsidP="00A256D4">
      <w:pPr>
        <w:rPr>
          <w:rFonts w:ascii="Times New Roman" w:hAnsi="Times New Roman" w:cs="Times New Roman"/>
          <w:sz w:val="20"/>
          <w:lang w:val="en-GB"/>
        </w:rPr>
      </w:pPr>
      <w:r>
        <w:rPr>
          <w:rFonts w:ascii="Times New Roman" w:hAnsi="Times New Roman" w:cs="Times New Roman"/>
          <w:sz w:val="20"/>
          <w:lang w:val="en-GB"/>
        </w:rPr>
        <w:t xml:space="preserve">RAN1#90bis agreed that at least values according to 4xN (where 1≤N≤16) are supported. </w:t>
      </w:r>
      <w:r w:rsidR="001E4DD3">
        <w:rPr>
          <w:rFonts w:ascii="Times New Roman" w:hAnsi="Times New Roman" w:cs="Times New Roman"/>
          <w:sz w:val="20"/>
          <w:lang w:val="en-GB"/>
        </w:rPr>
        <w:t>It was left for further study</w:t>
      </w:r>
      <w:r w:rsidR="00BC35BA">
        <w:rPr>
          <w:rFonts w:ascii="Times New Roman" w:hAnsi="Times New Roman" w:cs="Times New Roman"/>
          <w:sz w:val="20"/>
          <w:lang w:val="en-GB"/>
        </w:rPr>
        <w:t xml:space="preserve"> whether other values are needed to be supported. In some cases like in fixed wireless access applications operating with very narrow beams the number of required PRACH preambles for CBRA per SSB is low, even 1 or 2. On the other hand, even four may be too high in </w:t>
      </w:r>
      <w:r w:rsidR="00276CF7">
        <w:rPr>
          <w:rFonts w:ascii="Times New Roman" w:hAnsi="Times New Roman" w:cs="Times New Roman"/>
          <w:sz w:val="20"/>
          <w:lang w:val="en-GB"/>
        </w:rPr>
        <w:t xml:space="preserve">some </w:t>
      </w:r>
      <w:r w:rsidR="00BC35BA">
        <w:rPr>
          <w:rFonts w:ascii="Times New Roman" w:hAnsi="Times New Roman" w:cs="Times New Roman"/>
          <w:sz w:val="20"/>
          <w:lang w:val="en-GB"/>
        </w:rPr>
        <w:t>specific scenarios signalling additional values would increase configuration signalling amount</w:t>
      </w:r>
      <w:r w:rsidR="00276CF7">
        <w:rPr>
          <w:rFonts w:ascii="Times New Roman" w:hAnsi="Times New Roman" w:cs="Times New Roman"/>
          <w:sz w:val="20"/>
          <w:lang w:val="en-GB"/>
        </w:rPr>
        <w:t xml:space="preserve"> and it’s not considered necessary to optimize supported numbers to such specific scenario.</w:t>
      </w:r>
    </w:p>
    <w:p w14:paraId="6096AC27" w14:textId="2024F497" w:rsidR="00B52E1F" w:rsidRPr="004875AF" w:rsidRDefault="00B52E1F" w:rsidP="004875AF">
      <w:pPr>
        <w:rPr>
          <w:rFonts w:ascii="Times New Roman" w:hAnsi="Times New Roman" w:cs="Times New Roman"/>
          <w:b/>
          <w:i/>
          <w:sz w:val="20"/>
          <w:lang w:val="en-GB"/>
        </w:rPr>
      </w:pPr>
      <w:r>
        <w:rPr>
          <w:rFonts w:ascii="Times New Roman" w:hAnsi="Times New Roman" w:cs="Times New Roman"/>
          <w:b/>
          <w:i/>
          <w:sz w:val="20"/>
          <w:lang w:val="en-GB"/>
        </w:rPr>
        <w:t>Proposal</w:t>
      </w:r>
      <w:r w:rsidR="004875AF">
        <w:rPr>
          <w:rFonts w:ascii="Times New Roman" w:hAnsi="Times New Roman" w:cs="Times New Roman"/>
          <w:b/>
          <w:i/>
          <w:sz w:val="20"/>
          <w:lang w:val="en-GB"/>
        </w:rPr>
        <w:t xml:space="preserve"> 7</w:t>
      </w:r>
      <w:r>
        <w:rPr>
          <w:rFonts w:ascii="Times New Roman" w:hAnsi="Times New Roman" w:cs="Times New Roman"/>
          <w:b/>
          <w:i/>
          <w:sz w:val="20"/>
          <w:lang w:val="en-GB"/>
        </w:rPr>
        <w:t xml:space="preserve">: </w:t>
      </w:r>
      <w:r w:rsidR="00BC35BA">
        <w:rPr>
          <w:rFonts w:ascii="Times New Roman" w:hAnsi="Times New Roman" w:cs="Times New Roman"/>
          <w:b/>
          <w:i/>
          <w:sz w:val="20"/>
          <w:lang w:val="en-GB"/>
        </w:rPr>
        <w:t>Support only values according to 4xN (</w:t>
      </w:r>
      <w:r w:rsidR="00BC35BA" w:rsidRPr="00BC35BA">
        <w:rPr>
          <w:rFonts w:ascii="Times New Roman" w:hAnsi="Times New Roman" w:cs="Times New Roman"/>
          <w:b/>
          <w:i/>
          <w:sz w:val="20"/>
          <w:lang w:val="en-GB"/>
        </w:rPr>
        <w:t>where 1≤N≤16)</w:t>
      </w:r>
      <w:r w:rsidR="004E616D">
        <w:rPr>
          <w:rFonts w:ascii="Times New Roman" w:hAnsi="Times New Roman" w:cs="Times New Roman"/>
          <w:b/>
          <w:i/>
          <w:sz w:val="20"/>
          <w:lang w:val="en-GB"/>
        </w:rPr>
        <w:t>.</w:t>
      </w:r>
    </w:p>
    <w:p w14:paraId="4176E66C" w14:textId="699A15B1" w:rsidR="005811BB" w:rsidRDefault="005811BB" w:rsidP="00175F21">
      <w:pPr>
        <w:rPr>
          <w:rFonts w:ascii="Times New Roman" w:hAnsi="Times New Roman" w:cs="Times New Roman"/>
          <w:sz w:val="20"/>
          <w:szCs w:val="20"/>
          <w:lang w:val="en-GB"/>
        </w:rPr>
      </w:pPr>
    </w:p>
    <w:p w14:paraId="5164937F" w14:textId="2A134DF7" w:rsidR="00A52096" w:rsidRDefault="007600CE" w:rsidP="007600CE">
      <w:pPr>
        <w:pStyle w:val="Heading2"/>
      </w:pPr>
      <w:r>
        <w:lastRenderedPageBreak/>
        <w:t>2.</w:t>
      </w:r>
      <w:r w:rsidR="004622C9">
        <w:t>5</w:t>
      </w:r>
      <w:r>
        <w:tab/>
      </w:r>
      <w:r w:rsidR="00A52096">
        <w:t>Mapping of RACH preamble indices</w:t>
      </w:r>
    </w:p>
    <w:p w14:paraId="573F0B67" w14:textId="431F6571" w:rsidR="007600CE" w:rsidRDefault="00A52096" w:rsidP="00A52096">
      <w:pPr>
        <w:pStyle w:val="Heading3"/>
      </w:pPr>
      <w:r>
        <w:t>2.</w:t>
      </w:r>
      <w:r w:rsidR="002300FD">
        <w:t>5</w:t>
      </w:r>
      <w:r>
        <w:t>.1</w:t>
      </w:r>
      <w:r>
        <w:tab/>
      </w:r>
      <w:r w:rsidR="00565240" w:rsidRPr="00565240">
        <w:t xml:space="preserve"> </w:t>
      </w:r>
      <w:r w:rsidR="00565240">
        <w:t>Mapping SSBs to subsets of RACH preamble indices</w:t>
      </w:r>
    </w:p>
    <w:p w14:paraId="6BDBF1B9" w14:textId="26BD6E8A" w:rsidR="00371900" w:rsidRDefault="00371900" w:rsidP="00371900">
      <w:pPr>
        <w:rPr>
          <w:rFonts w:ascii="Times New Roman" w:hAnsi="Times New Roman" w:cs="Times New Roman"/>
          <w:sz w:val="20"/>
          <w:lang w:val="en-GB"/>
        </w:rPr>
      </w:pPr>
      <w:r w:rsidRPr="00371900">
        <w:rPr>
          <w:rFonts w:ascii="Times New Roman" w:hAnsi="Times New Roman" w:cs="Times New Roman"/>
          <w:sz w:val="20"/>
          <w:lang w:val="en-GB"/>
        </w:rPr>
        <w:t>It was</w:t>
      </w:r>
      <w:r w:rsidR="004E616D">
        <w:rPr>
          <w:rFonts w:ascii="Times New Roman" w:hAnsi="Times New Roman" w:cs="Times New Roman"/>
          <w:sz w:val="20"/>
          <w:lang w:val="en-GB"/>
        </w:rPr>
        <w:t xml:space="preserve"> agreed</w:t>
      </w:r>
      <w:r>
        <w:rPr>
          <w:rFonts w:ascii="Times New Roman" w:hAnsi="Times New Roman" w:cs="Times New Roman"/>
          <w:sz w:val="20"/>
          <w:lang w:val="en-GB"/>
        </w:rPr>
        <w:t xml:space="preserve"> that in case </w:t>
      </w:r>
      <w:r w:rsidRPr="00371900">
        <w:rPr>
          <w:rFonts w:ascii="Times New Roman" w:hAnsi="Times New Roman" w:cs="Times New Roman"/>
          <w:sz w:val="20"/>
          <w:lang w:val="en-GB"/>
        </w:rPr>
        <w:t>many SSBs are mapped to one RACH transmission occasion, NR supports at least a mapping from different SSBs to non-overlapping subsets of RACH preamble indices within one RACH transmission occasion</w:t>
      </w:r>
      <w:r>
        <w:rPr>
          <w:rFonts w:ascii="Times New Roman" w:hAnsi="Times New Roman" w:cs="Times New Roman"/>
          <w:sz w:val="20"/>
          <w:lang w:val="en-GB"/>
        </w:rPr>
        <w:t>. It was left FFS whether to support mapping to overlapping subsets. Mapping from different SSBs to non-overlapping subsets of RACH preamble indices is a mechanism to signal gNB the preferred SSB “beam” for the PDCCH and PDSCH of RAR as well as for PDCCH of Msg3 (and for PDCCH and PDSCH of Msg4). We don’t see any other use case for mapping to overlapping subsets than the case where the gNB uses the same TX beam for multiple SSBs (repetition for SSB transmissions). As a baseline we consider that NR should support only mapping to non-overlapping subsets of PRACH preambles.</w:t>
      </w:r>
    </w:p>
    <w:p w14:paraId="1BFC5B46" w14:textId="13354ABD" w:rsidR="00371900" w:rsidRPr="00371900" w:rsidRDefault="00371900" w:rsidP="00371900">
      <w:pPr>
        <w:rPr>
          <w:rFonts w:ascii="Times New Roman" w:hAnsi="Times New Roman" w:cs="Times New Roman"/>
          <w:b/>
          <w:i/>
          <w:sz w:val="20"/>
          <w:lang w:val="en-GB"/>
        </w:rPr>
      </w:pPr>
      <w:r>
        <w:rPr>
          <w:rFonts w:ascii="Times New Roman" w:hAnsi="Times New Roman" w:cs="Times New Roman"/>
          <w:b/>
          <w:i/>
          <w:sz w:val="20"/>
          <w:lang w:val="en-GB"/>
        </w:rPr>
        <w:t>Proposal</w:t>
      </w:r>
      <w:r w:rsidR="004875AF">
        <w:rPr>
          <w:rFonts w:ascii="Times New Roman" w:hAnsi="Times New Roman" w:cs="Times New Roman"/>
          <w:b/>
          <w:i/>
          <w:sz w:val="20"/>
          <w:lang w:val="en-GB"/>
        </w:rPr>
        <w:t xml:space="preserve"> 8</w:t>
      </w:r>
      <w:r>
        <w:rPr>
          <w:rFonts w:ascii="Times New Roman" w:hAnsi="Times New Roman" w:cs="Times New Roman"/>
          <w:b/>
          <w:i/>
          <w:sz w:val="20"/>
          <w:lang w:val="en-GB"/>
        </w:rPr>
        <w:t xml:space="preserve">: Support only mapping from different SSBs to non-overlapping subsets of RACH preamble indices. </w:t>
      </w:r>
    </w:p>
    <w:p w14:paraId="007D2532" w14:textId="746EF4CF" w:rsidR="007600CE" w:rsidRDefault="00A52096" w:rsidP="00A52096">
      <w:pPr>
        <w:pStyle w:val="Heading3"/>
      </w:pPr>
      <w:r>
        <w:t>2.</w:t>
      </w:r>
      <w:r w:rsidR="002300FD">
        <w:t>5</w:t>
      </w:r>
      <w:r>
        <w:t>.2</w:t>
      </w:r>
      <w:r w:rsidR="00300E4E">
        <w:tab/>
      </w:r>
      <w:r w:rsidR="00565240">
        <w:t>Indices of PRACH preambles per SSB in RACH occasion</w:t>
      </w:r>
      <w:r w:rsidR="00565240" w:rsidDel="00565240">
        <w:t xml:space="preserve"> </w:t>
      </w:r>
    </w:p>
    <w:p w14:paraId="26695B3E" w14:textId="40F96E19" w:rsidR="00565240" w:rsidRDefault="00300E4E" w:rsidP="004875AF">
      <w:pPr>
        <w:rPr>
          <w:rFonts w:ascii="Times New Roman" w:hAnsi="Times New Roman" w:cs="Times New Roman"/>
          <w:sz w:val="20"/>
          <w:lang w:val="en-GB"/>
        </w:rPr>
      </w:pPr>
      <w:r>
        <w:rPr>
          <w:rFonts w:ascii="Times New Roman" w:hAnsi="Times New Roman" w:cs="Times New Roman"/>
          <w:sz w:val="20"/>
          <w:lang w:val="en-GB"/>
        </w:rPr>
        <w:t>For one-to-one mapping</w:t>
      </w:r>
      <w:r w:rsidR="005A7A6B">
        <w:rPr>
          <w:rFonts w:ascii="Times New Roman" w:hAnsi="Times New Roman" w:cs="Times New Roman"/>
          <w:sz w:val="20"/>
          <w:lang w:val="en-GB"/>
        </w:rPr>
        <w:t xml:space="preserve"> (i.e. when one SSB is mapped to only one RACH occasion)</w:t>
      </w:r>
      <w:r>
        <w:rPr>
          <w:rFonts w:ascii="Times New Roman" w:hAnsi="Times New Roman" w:cs="Times New Roman"/>
          <w:sz w:val="20"/>
          <w:lang w:val="en-GB"/>
        </w:rPr>
        <w:t xml:space="preserve"> it was agreed in RAN1#90bis that </w:t>
      </w:r>
      <w:r w:rsidR="005A7A6B" w:rsidRPr="005A7A6B">
        <w:rPr>
          <w:rFonts w:ascii="Times New Roman" w:hAnsi="Times New Roman" w:cs="Times New Roman"/>
          <w:sz w:val="20"/>
          <w:lang w:val="en-GB"/>
        </w:rPr>
        <w:t>each RACH transmission occasion has preamble index 0 to N-1</w:t>
      </w:r>
      <w:r w:rsidR="005A7A6B">
        <w:rPr>
          <w:rFonts w:ascii="Times New Roman" w:hAnsi="Times New Roman" w:cs="Times New Roman"/>
          <w:sz w:val="20"/>
          <w:lang w:val="en-GB"/>
        </w:rPr>
        <w:t xml:space="preserve">. For </w:t>
      </w:r>
      <w:r w:rsidR="002F02C8">
        <w:rPr>
          <w:rFonts w:ascii="Times New Roman" w:hAnsi="Times New Roman" w:cs="Times New Roman"/>
          <w:sz w:val="20"/>
          <w:lang w:val="en-GB"/>
        </w:rPr>
        <w:t xml:space="preserve">other cases like </w:t>
      </w:r>
      <w:r w:rsidR="005A7A6B">
        <w:rPr>
          <w:rFonts w:ascii="Times New Roman" w:hAnsi="Times New Roman" w:cs="Times New Roman"/>
          <w:sz w:val="20"/>
          <w:lang w:val="en-GB"/>
        </w:rPr>
        <w:t xml:space="preserve">many-to-one and one-to-many mapping </w:t>
      </w:r>
      <w:r w:rsidR="002F02C8">
        <w:rPr>
          <w:rFonts w:ascii="Times New Roman" w:hAnsi="Times New Roman" w:cs="Times New Roman"/>
          <w:sz w:val="20"/>
          <w:lang w:val="en-GB"/>
        </w:rPr>
        <w:t>it was left</w:t>
      </w:r>
      <w:r w:rsidR="005A7A6B">
        <w:rPr>
          <w:rFonts w:ascii="Times New Roman" w:hAnsi="Times New Roman" w:cs="Times New Roman"/>
          <w:sz w:val="20"/>
          <w:lang w:val="en-GB"/>
        </w:rPr>
        <w:t xml:space="preserve"> open.</w:t>
      </w:r>
      <w:r w:rsidR="002300FD">
        <w:rPr>
          <w:rFonts w:ascii="Times New Roman" w:hAnsi="Times New Roman" w:cs="Times New Roman"/>
          <w:sz w:val="20"/>
          <w:lang w:val="en-GB"/>
        </w:rPr>
        <w:t xml:space="preserve"> </w:t>
      </w:r>
      <w:r w:rsidR="00565240">
        <w:rPr>
          <w:rFonts w:ascii="Times New Roman" w:hAnsi="Times New Roman" w:cs="Times New Roman"/>
          <w:sz w:val="20"/>
          <w:lang w:val="en-GB"/>
        </w:rPr>
        <w:t>In many-to-one mapping</w:t>
      </w:r>
      <w:r w:rsidR="002F02C8">
        <w:rPr>
          <w:rFonts w:ascii="Times New Roman" w:hAnsi="Times New Roman" w:cs="Times New Roman"/>
          <w:sz w:val="20"/>
          <w:lang w:val="en-GB"/>
        </w:rPr>
        <w:t xml:space="preserve"> the indices of preambles of one occasion can be divided equally among the set of SSBs. As an example consider case where two SSBs are associated to one RACH occasions. In that </w:t>
      </w:r>
      <w:r w:rsidR="00565240">
        <w:rPr>
          <w:rFonts w:ascii="Times New Roman" w:hAnsi="Times New Roman" w:cs="Times New Roman"/>
          <w:sz w:val="20"/>
          <w:lang w:val="en-GB"/>
        </w:rPr>
        <w:t>one SSB may be mapped to 0 to N/2-1 indices and the other SSB may be mapped to N/2 to N-1 indices assuming two.</w:t>
      </w:r>
      <w:r w:rsidR="002F02C8">
        <w:rPr>
          <w:rFonts w:ascii="Times New Roman" w:hAnsi="Times New Roman" w:cs="Times New Roman"/>
          <w:sz w:val="20"/>
          <w:lang w:val="en-GB"/>
        </w:rPr>
        <w:t xml:space="preserve"> Another way is to e.g. allocate two simultaneous RACH occasion in frequency domain and then map one SSB to one RACH occasion and the other SSB to the other RACH occasion multiplexed with the first one in frequency. I</w:t>
      </w:r>
      <w:r w:rsidR="0049722C">
        <w:rPr>
          <w:rFonts w:ascii="Times New Roman" w:hAnsi="Times New Roman" w:cs="Times New Roman"/>
          <w:sz w:val="20"/>
          <w:lang w:val="en-GB"/>
        </w:rPr>
        <w:t>n one-to-many mapping from one RACH occasion point of view one SSB is mapped to preamble index 0 to N-1</w:t>
      </w:r>
      <w:r w:rsidR="002F02C8">
        <w:rPr>
          <w:rFonts w:ascii="Times New Roman" w:hAnsi="Times New Roman" w:cs="Times New Roman"/>
          <w:sz w:val="20"/>
          <w:lang w:val="en-GB"/>
        </w:rPr>
        <w:t xml:space="preserve"> and one SSB can then be associated to multiple RACH occasions (and preambles in those) where RACH occasions can be multiplexed in frequency and/or time domain. </w:t>
      </w:r>
    </w:p>
    <w:p w14:paraId="0EDF8CFD" w14:textId="0F44D63D" w:rsidR="009B06A2" w:rsidRDefault="0049722C" w:rsidP="00175F21">
      <w:pPr>
        <w:rPr>
          <w:rFonts w:ascii="Times New Roman" w:hAnsi="Times New Roman" w:cs="Times New Roman"/>
          <w:b/>
          <w:i/>
          <w:sz w:val="20"/>
          <w:szCs w:val="20"/>
          <w:lang w:val="en-GB"/>
        </w:rPr>
      </w:pPr>
      <w:r>
        <w:rPr>
          <w:rFonts w:ascii="Times New Roman" w:hAnsi="Times New Roman" w:cs="Times New Roman"/>
          <w:b/>
          <w:i/>
          <w:sz w:val="20"/>
          <w:szCs w:val="20"/>
          <w:lang w:val="en-GB"/>
        </w:rPr>
        <w:t>Observation</w:t>
      </w:r>
      <w:r w:rsidR="004875AF">
        <w:rPr>
          <w:rFonts w:ascii="Times New Roman" w:hAnsi="Times New Roman" w:cs="Times New Roman"/>
          <w:b/>
          <w:i/>
          <w:sz w:val="20"/>
          <w:szCs w:val="20"/>
          <w:lang w:val="en-GB"/>
        </w:rPr>
        <w:t xml:space="preserve"> 2</w:t>
      </w:r>
      <w:r>
        <w:rPr>
          <w:rFonts w:ascii="Times New Roman" w:hAnsi="Times New Roman" w:cs="Times New Roman"/>
          <w:b/>
          <w:i/>
          <w:sz w:val="20"/>
          <w:szCs w:val="20"/>
          <w:lang w:val="en-GB"/>
        </w:rPr>
        <w:t xml:space="preserve">: </w:t>
      </w:r>
      <w:r w:rsidR="009B06A2">
        <w:rPr>
          <w:rFonts w:ascii="Times New Roman" w:hAnsi="Times New Roman" w:cs="Times New Roman"/>
          <w:b/>
          <w:i/>
          <w:sz w:val="20"/>
          <w:szCs w:val="20"/>
          <w:lang w:val="en-GB"/>
        </w:rPr>
        <w:t xml:space="preserve">CBRA preambles in one RACH occasion may be equally divided into groups where each group may be mapped to different SSB in many-to-one association. </w:t>
      </w:r>
    </w:p>
    <w:p w14:paraId="4223C229" w14:textId="29877287" w:rsidR="005A7A6B" w:rsidRPr="004875AF" w:rsidRDefault="009B06A2" w:rsidP="00175F21">
      <w:pPr>
        <w:rPr>
          <w:rFonts w:ascii="Times New Roman" w:hAnsi="Times New Roman" w:cs="Times New Roman"/>
          <w:b/>
          <w:i/>
          <w:sz w:val="20"/>
          <w:szCs w:val="20"/>
          <w:lang w:val="en-GB"/>
        </w:rPr>
      </w:pPr>
      <w:r>
        <w:rPr>
          <w:rFonts w:ascii="Times New Roman" w:hAnsi="Times New Roman" w:cs="Times New Roman"/>
          <w:b/>
          <w:i/>
          <w:sz w:val="20"/>
          <w:szCs w:val="20"/>
          <w:lang w:val="en-GB"/>
        </w:rPr>
        <w:t>Observation</w:t>
      </w:r>
      <w:r w:rsidR="004875AF">
        <w:rPr>
          <w:rFonts w:ascii="Times New Roman" w:hAnsi="Times New Roman" w:cs="Times New Roman"/>
          <w:b/>
          <w:i/>
          <w:sz w:val="20"/>
          <w:szCs w:val="20"/>
          <w:lang w:val="en-GB"/>
        </w:rPr>
        <w:t xml:space="preserve"> 3</w:t>
      </w:r>
      <w:bookmarkStart w:id="5" w:name="_GoBack"/>
      <w:bookmarkEnd w:id="5"/>
      <w:r>
        <w:rPr>
          <w:rFonts w:ascii="Times New Roman" w:hAnsi="Times New Roman" w:cs="Times New Roman"/>
          <w:b/>
          <w:i/>
          <w:sz w:val="20"/>
          <w:szCs w:val="20"/>
          <w:lang w:val="en-GB"/>
        </w:rPr>
        <w:t>: In one-to-many association, CBRA preambles in one RACH occasion are mapped to preamble indices 0 to N-1 similar to one-to-one association. O</w:t>
      </w:r>
      <w:r w:rsidRPr="009B06A2">
        <w:rPr>
          <w:rFonts w:ascii="Times New Roman" w:hAnsi="Times New Roman" w:cs="Times New Roman"/>
          <w:b/>
          <w:i/>
          <w:sz w:val="20"/>
          <w:szCs w:val="20"/>
          <w:lang w:val="en-GB"/>
        </w:rPr>
        <w:t xml:space="preserve">ne SSB can be </w:t>
      </w:r>
      <w:r>
        <w:rPr>
          <w:rFonts w:ascii="Times New Roman" w:hAnsi="Times New Roman" w:cs="Times New Roman"/>
          <w:b/>
          <w:i/>
          <w:sz w:val="20"/>
          <w:szCs w:val="20"/>
          <w:lang w:val="en-GB"/>
        </w:rPr>
        <w:t xml:space="preserve">further </w:t>
      </w:r>
      <w:r w:rsidRPr="009B06A2">
        <w:rPr>
          <w:rFonts w:ascii="Times New Roman" w:hAnsi="Times New Roman" w:cs="Times New Roman"/>
          <w:b/>
          <w:i/>
          <w:sz w:val="20"/>
          <w:szCs w:val="20"/>
          <w:lang w:val="en-GB"/>
        </w:rPr>
        <w:t>associated to multiple RACH occasions (and preambles in those) where RACH occasions can be multiplexed in frequency and/or time domain.</w:t>
      </w:r>
    </w:p>
    <w:p w14:paraId="7309E60A" w14:textId="0414F31E" w:rsidR="004406E2" w:rsidRDefault="002300FD" w:rsidP="004406E2">
      <w:pPr>
        <w:pStyle w:val="Heading1"/>
        <w:rPr>
          <w:color w:val="000000"/>
        </w:rPr>
      </w:pPr>
      <w:r>
        <w:rPr>
          <w:color w:val="000000"/>
        </w:rPr>
        <w:t>3</w:t>
      </w:r>
      <w:r w:rsidR="004406E2" w:rsidRPr="00A51522">
        <w:rPr>
          <w:color w:val="000000"/>
        </w:rPr>
        <w:tab/>
      </w:r>
      <w:r w:rsidR="004406E2">
        <w:rPr>
          <w:color w:val="000000"/>
        </w:rPr>
        <w:t>Conclusions</w:t>
      </w:r>
    </w:p>
    <w:p w14:paraId="497D63F8" w14:textId="0D42163D" w:rsidR="005173C8" w:rsidRPr="00664768" w:rsidRDefault="00AC5AD4" w:rsidP="002026BC">
      <w:pPr>
        <w:spacing w:after="120"/>
        <w:jc w:val="both"/>
        <w:rPr>
          <w:rFonts w:asciiTheme="majorBidi" w:hAnsiTheme="majorBidi" w:cstheme="majorBidi"/>
          <w:bCs/>
          <w:iCs/>
          <w:sz w:val="20"/>
          <w:szCs w:val="20"/>
        </w:rPr>
      </w:pPr>
      <w:r w:rsidRPr="00664768">
        <w:rPr>
          <w:rFonts w:asciiTheme="majorBidi" w:hAnsiTheme="majorBidi" w:cstheme="majorBidi"/>
          <w:bCs/>
          <w:iCs/>
          <w:sz w:val="20"/>
          <w:szCs w:val="20"/>
        </w:rPr>
        <w:t xml:space="preserve">Related to the four-step random access procedure, the following proposals </w:t>
      </w:r>
      <w:r w:rsidR="001E3397">
        <w:rPr>
          <w:rFonts w:asciiTheme="majorBidi" w:hAnsiTheme="majorBidi" w:cstheme="majorBidi"/>
          <w:bCs/>
          <w:iCs/>
          <w:sz w:val="20"/>
          <w:szCs w:val="20"/>
        </w:rPr>
        <w:t>are</w:t>
      </w:r>
      <w:r w:rsidR="001E3397" w:rsidRPr="00664768">
        <w:rPr>
          <w:rFonts w:asciiTheme="majorBidi" w:hAnsiTheme="majorBidi" w:cstheme="majorBidi"/>
          <w:bCs/>
          <w:iCs/>
          <w:sz w:val="20"/>
          <w:szCs w:val="20"/>
        </w:rPr>
        <w:t xml:space="preserve"> </w:t>
      </w:r>
      <w:r w:rsidRPr="00664768">
        <w:rPr>
          <w:rFonts w:asciiTheme="majorBidi" w:hAnsiTheme="majorBidi" w:cstheme="majorBidi"/>
          <w:bCs/>
          <w:iCs/>
          <w:sz w:val="20"/>
          <w:szCs w:val="20"/>
        </w:rPr>
        <w:t>made:</w:t>
      </w:r>
    </w:p>
    <w:p w14:paraId="4A0DC450" w14:textId="4D4162B0" w:rsidR="003A1E6E" w:rsidRPr="005145CE" w:rsidRDefault="003A1E6E" w:rsidP="003A1E6E">
      <w:pPr>
        <w:rPr>
          <w:rFonts w:ascii="Times New Roman" w:hAnsi="Times New Roman" w:cs="Times New Roman"/>
          <w:b/>
          <w:i/>
          <w:sz w:val="20"/>
          <w:lang w:val="en-GB"/>
        </w:rPr>
      </w:pPr>
      <w:r>
        <w:rPr>
          <w:rFonts w:ascii="Times New Roman" w:hAnsi="Times New Roman" w:cs="Times New Roman"/>
          <w:b/>
          <w:i/>
          <w:sz w:val="20"/>
          <w:lang w:val="en-GB"/>
        </w:rPr>
        <w:t>Proposal</w:t>
      </w:r>
      <w:r w:rsidR="004875AF">
        <w:rPr>
          <w:rFonts w:ascii="Times New Roman" w:hAnsi="Times New Roman" w:cs="Times New Roman"/>
          <w:b/>
          <w:i/>
          <w:sz w:val="20"/>
          <w:lang w:val="en-GB"/>
        </w:rPr>
        <w:t xml:space="preserve"> 1</w:t>
      </w:r>
      <w:r>
        <w:rPr>
          <w:rFonts w:ascii="Times New Roman" w:hAnsi="Times New Roman" w:cs="Times New Roman"/>
          <w:b/>
          <w:i/>
          <w:sz w:val="20"/>
          <w:lang w:val="en-GB"/>
        </w:rPr>
        <w:t>: Support non-slot based PDCCH for scheduling Msg2, Msg3 and Msg4 transmissions.</w:t>
      </w:r>
    </w:p>
    <w:p w14:paraId="45AA6FE6" w14:textId="40DD86C0" w:rsidR="003A1E6E" w:rsidRDefault="003A1E6E" w:rsidP="003A1E6E">
      <w:pPr>
        <w:jc w:val="both"/>
        <w:rPr>
          <w:rFonts w:ascii="Times New Roman" w:hAnsi="Times New Roman" w:cs="Times New Roman"/>
          <w:b/>
          <w:i/>
          <w:sz w:val="20"/>
          <w:lang w:val="en-GB"/>
        </w:rPr>
      </w:pPr>
      <w:r w:rsidRPr="00052803">
        <w:rPr>
          <w:rFonts w:ascii="Times New Roman" w:hAnsi="Times New Roman" w:cs="Times New Roman"/>
          <w:b/>
          <w:i/>
          <w:sz w:val="20"/>
          <w:lang w:val="en-GB"/>
        </w:rPr>
        <w:t>Proposal</w:t>
      </w:r>
      <w:r w:rsidR="004875AF">
        <w:rPr>
          <w:rFonts w:ascii="Times New Roman" w:hAnsi="Times New Roman" w:cs="Times New Roman"/>
          <w:b/>
          <w:i/>
          <w:sz w:val="20"/>
          <w:lang w:val="en-GB"/>
        </w:rPr>
        <w:t xml:space="preserve"> 2</w:t>
      </w:r>
      <w:r w:rsidRPr="00052803">
        <w:rPr>
          <w:rFonts w:ascii="Times New Roman" w:hAnsi="Times New Roman" w:cs="Times New Roman"/>
          <w:b/>
          <w:i/>
          <w:sz w:val="20"/>
          <w:lang w:val="en-GB"/>
        </w:rPr>
        <w:t xml:space="preserve">: </w:t>
      </w:r>
      <w:r>
        <w:rPr>
          <w:rFonts w:ascii="Times New Roman" w:hAnsi="Times New Roman" w:cs="Times New Roman"/>
          <w:b/>
          <w:i/>
          <w:sz w:val="20"/>
          <w:lang w:val="en-GB"/>
        </w:rPr>
        <w:t xml:space="preserve">RA-RNTI formula takes into account the multiple PRACH transmission occasions within a PRACH slot, i.e. RA-RNTI conveys RACH occasion to the UE. </w:t>
      </w:r>
    </w:p>
    <w:p w14:paraId="590BF5E3" w14:textId="3DAE5510" w:rsidR="00DC7FAB" w:rsidRPr="00052803" w:rsidRDefault="003A1E6E" w:rsidP="00DC7FAB">
      <w:pPr>
        <w:jc w:val="both"/>
        <w:rPr>
          <w:rFonts w:ascii="Times New Roman" w:hAnsi="Times New Roman" w:cs="Times New Roman"/>
          <w:sz w:val="20"/>
          <w:lang w:val="en-GB"/>
        </w:rPr>
      </w:pPr>
      <w:r>
        <w:rPr>
          <w:rFonts w:ascii="Times New Roman" w:hAnsi="Times New Roman" w:cs="Times New Roman"/>
          <w:b/>
          <w:i/>
          <w:sz w:val="20"/>
          <w:lang w:val="en-GB"/>
        </w:rPr>
        <w:t>Proposal</w:t>
      </w:r>
      <w:r w:rsidR="004875AF">
        <w:rPr>
          <w:rFonts w:ascii="Times New Roman" w:hAnsi="Times New Roman" w:cs="Times New Roman"/>
          <w:b/>
          <w:i/>
          <w:sz w:val="20"/>
          <w:lang w:val="en-GB"/>
        </w:rPr>
        <w:t xml:space="preserve"> 3</w:t>
      </w:r>
      <w:r>
        <w:rPr>
          <w:rFonts w:ascii="Times New Roman" w:hAnsi="Times New Roman" w:cs="Times New Roman"/>
          <w:b/>
          <w:i/>
          <w:sz w:val="20"/>
          <w:lang w:val="en-GB"/>
        </w:rPr>
        <w:t xml:space="preserve">: RA-RNTI formula needs to take into account SCS used for Msg1 when identifying RACH occasion within a RAR window. </w:t>
      </w:r>
    </w:p>
    <w:p w14:paraId="7DD9C970" w14:textId="1CB27CB6" w:rsidR="003A1E6E" w:rsidRDefault="003A1E6E" w:rsidP="003A1E6E">
      <w:pPr>
        <w:jc w:val="both"/>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Proposal</w:t>
      </w:r>
      <w:r w:rsidR="004875AF">
        <w:rPr>
          <w:rFonts w:ascii="Times New Roman" w:hAnsi="Times New Roman" w:cs="Times New Roman"/>
          <w:b/>
          <w:bCs/>
          <w:i/>
          <w:iCs/>
          <w:sz w:val="20"/>
          <w:szCs w:val="20"/>
          <w:lang w:val="en-GB"/>
        </w:rPr>
        <w:t xml:space="preserve"> 4</w:t>
      </w:r>
      <w:r>
        <w:rPr>
          <w:rFonts w:ascii="Times New Roman" w:hAnsi="Times New Roman" w:cs="Times New Roman"/>
          <w:b/>
          <w:bCs/>
          <w:i/>
          <w:iCs/>
          <w:sz w:val="20"/>
          <w:szCs w:val="20"/>
          <w:lang w:val="en-GB"/>
        </w:rPr>
        <w:t>: RAN2 to decide how to convey info whether SUL or not is targeted by RAR between</w:t>
      </w:r>
    </w:p>
    <w:p w14:paraId="2711D0D0" w14:textId="77777777" w:rsidR="003A1E6E" w:rsidRPr="002F082F" w:rsidRDefault="003A1E6E" w:rsidP="003A1E6E">
      <w:pPr>
        <w:ind w:firstLine="284"/>
        <w:jc w:val="both"/>
        <w:rPr>
          <w:rFonts w:ascii="Times New Roman" w:hAnsi="Times New Roman" w:cs="Times New Roman"/>
          <w:b/>
          <w:bCs/>
          <w:i/>
          <w:iCs/>
          <w:sz w:val="20"/>
          <w:szCs w:val="20"/>
          <w:lang w:val="en-GB"/>
        </w:rPr>
      </w:pPr>
      <w:r w:rsidRPr="002F082F">
        <w:rPr>
          <w:rFonts w:ascii="Times New Roman" w:hAnsi="Times New Roman" w:cs="Times New Roman"/>
          <w:b/>
          <w:bCs/>
          <w:i/>
          <w:iCs/>
          <w:sz w:val="20"/>
          <w:szCs w:val="20"/>
          <w:lang w:val="en-GB"/>
        </w:rPr>
        <w:t xml:space="preserve">1) </w:t>
      </w:r>
      <w:r w:rsidRPr="005D436E">
        <w:rPr>
          <w:rFonts w:ascii="Times New Roman" w:hAnsi="Times New Roman" w:cs="Times New Roman"/>
          <w:b/>
          <w:bCs/>
          <w:i/>
          <w:iCs/>
          <w:sz w:val="20"/>
          <w:szCs w:val="20"/>
          <w:lang w:val="en-GB"/>
        </w:rPr>
        <w:t>1 bit indication in RAR subheader</w:t>
      </w:r>
    </w:p>
    <w:p w14:paraId="13E2FC30" w14:textId="39EF29BC" w:rsidR="00FC069E" w:rsidRDefault="003A1E6E" w:rsidP="004875AF">
      <w:pPr>
        <w:spacing w:after="120"/>
        <w:ind w:firstLine="284"/>
        <w:jc w:val="both"/>
        <w:rPr>
          <w:rFonts w:ascii="Times New Roman" w:hAnsi="Times New Roman" w:cs="Times New Roman"/>
          <w:b/>
          <w:bCs/>
          <w:i/>
          <w:iCs/>
          <w:sz w:val="20"/>
          <w:szCs w:val="20"/>
          <w:lang w:val="en-GB"/>
        </w:rPr>
      </w:pPr>
      <w:r w:rsidRPr="002F082F">
        <w:rPr>
          <w:rFonts w:ascii="Times New Roman" w:hAnsi="Times New Roman" w:cs="Times New Roman"/>
          <w:b/>
          <w:bCs/>
          <w:i/>
          <w:iCs/>
          <w:sz w:val="20"/>
          <w:szCs w:val="20"/>
          <w:lang w:val="en-GB"/>
        </w:rPr>
        <w:t xml:space="preserve">2) RA-RNTI formula is extended </w:t>
      </w:r>
      <w:r>
        <w:rPr>
          <w:rFonts w:ascii="Times New Roman" w:hAnsi="Times New Roman" w:cs="Times New Roman"/>
          <w:b/>
          <w:bCs/>
          <w:i/>
          <w:iCs/>
          <w:sz w:val="20"/>
          <w:szCs w:val="20"/>
          <w:lang w:val="en-GB"/>
        </w:rPr>
        <w:t>to account</w:t>
      </w:r>
      <w:r w:rsidRPr="002F082F">
        <w:rPr>
          <w:rFonts w:ascii="Times New Roman" w:hAnsi="Times New Roman" w:cs="Times New Roman"/>
          <w:b/>
          <w:bCs/>
          <w:i/>
          <w:iCs/>
          <w:sz w:val="20"/>
          <w:szCs w:val="20"/>
          <w:lang w:val="en-GB"/>
        </w:rPr>
        <w:t xml:space="preserve"> whether SUL or not is targeted within the RAR</w:t>
      </w:r>
      <w:r>
        <w:rPr>
          <w:rFonts w:ascii="Times New Roman" w:hAnsi="Times New Roman" w:cs="Times New Roman"/>
          <w:b/>
          <w:bCs/>
          <w:i/>
          <w:iCs/>
          <w:sz w:val="20"/>
          <w:szCs w:val="20"/>
          <w:lang w:val="en-GB"/>
        </w:rPr>
        <w:t>.</w:t>
      </w:r>
    </w:p>
    <w:p w14:paraId="0BC9793B" w14:textId="77777777" w:rsidR="00984495" w:rsidRDefault="00984495" w:rsidP="00984495">
      <w:pPr>
        <w:rPr>
          <w:rFonts w:ascii="Times New Roman" w:hAnsi="Times New Roman" w:cs="Times New Roman"/>
          <w:b/>
          <w:i/>
          <w:sz w:val="20"/>
        </w:rPr>
      </w:pPr>
    </w:p>
    <w:p w14:paraId="1D477CC5" w14:textId="330D8984" w:rsidR="003A1E6E" w:rsidRPr="00664768" w:rsidRDefault="003A1E6E" w:rsidP="003A1E6E">
      <w:pPr>
        <w:rPr>
          <w:rFonts w:ascii="Times New Roman" w:hAnsi="Times New Roman" w:cs="Times New Roman"/>
          <w:b/>
          <w:i/>
          <w:sz w:val="20"/>
        </w:rPr>
      </w:pPr>
      <w:r w:rsidRPr="00664768">
        <w:rPr>
          <w:rFonts w:ascii="Times New Roman" w:hAnsi="Times New Roman" w:cs="Times New Roman"/>
          <w:b/>
          <w:i/>
          <w:sz w:val="20"/>
        </w:rPr>
        <w:t>Observation</w:t>
      </w:r>
      <w:r w:rsidR="004875AF">
        <w:rPr>
          <w:rFonts w:ascii="Times New Roman" w:hAnsi="Times New Roman" w:cs="Times New Roman"/>
          <w:b/>
          <w:i/>
          <w:sz w:val="20"/>
        </w:rPr>
        <w:t xml:space="preserve"> 1</w:t>
      </w:r>
      <w:r w:rsidRPr="00664768">
        <w:rPr>
          <w:rFonts w:ascii="Times New Roman" w:hAnsi="Times New Roman" w:cs="Times New Roman"/>
          <w:b/>
          <w:i/>
          <w:sz w:val="20"/>
        </w:rPr>
        <w:t>:</w:t>
      </w:r>
      <w:r w:rsidRPr="00664768">
        <w:rPr>
          <w:rFonts w:ascii="Times New Roman" w:hAnsi="Times New Roman" w:cs="Times New Roman"/>
          <w:sz w:val="20"/>
        </w:rPr>
        <w:t xml:space="preserve"> </w:t>
      </w:r>
      <w:r w:rsidRPr="00664768">
        <w:rPr>
          <w:rFonts w:ascii="Times New Roman" w:hAnsi="Times New Roman" w:cs="Times New Roman"/>
          <w:b/>
          <w:i/>
          <w:sz w:val="20"/>
        </w:rPr>
        <w:t>It can be observed that to support a 200 Km or 300 Km cell TA should increase to 2564 or 3846 TA_step respectively.</w:t>
      </w:r>
    </w:p>
    <w:p w14:paraId="26841CC5" w14:textId="2368656A" w:rsidR="003A1E6E" w:rsidRDefault="003A1E6E" w:rsidP="00984495">
      <w:pPr>
        <w:spacing w:after="120"/>
        <w:jc w:val="both"/>
        <w:rPr>
          <w:rFonts w:ascii="Times New Roman" w:hAnsi="Times New Roman" w:cs="Times New Roman"/>
          <w:b/>
          <w:i/>
          <w:sz w:val="20"/>
        </w:rPr>
      </w:pPr>
      <w:r w:rsidRPr="00664768">
        <w:rPr>
          <w:rFonts w:ascii="Times New Roman" w:hAnsi="Times New Roman" w:cs="Times New Roman"/>
          <w:b/>
          <w:i/>
          <w:sz w:val="20"/>
        </w:rPr>
        <w:t>Proposal</w:t>
      </w:r>
      <w:r w:rsidR="004875AF">
        <w:rPr>
          <w:rFonts w:ascii="Times New Roman" w:hAnsi="Times New Roman" w:cs="Times New Roman"/>
          <w:b/>
          <w:i/>
          <w:sz w:val="20"/>
        </w:rPr>
        <w:t xml:space="preserve"> 5</w:t>
      </w:r>
      <w:r w:rsidRPr="00664768">
        <w:rPr>
          <w:rFonts w:ascii="Times New Roman" w:hAnsi="Times New Roman" w:cs="Times New Roman"/>
          <w:b/>
          <w:i/>
          <w:sz w:val="20"/>
        </w:rPr>
        <w:t xml:space="preserve">: </w:t>
      </w:r>
      <w:r>
        <w:rPr>
          <w:rFonts w:ascii="Times New Roman" w:hAnsi="Times New Roman" w:cs="Times New Roman"/>
          <w:b/>
          <w:i/>
          <w:sz w:val="20"/>
        </w:rPr>
        <w:t>Confirm working assumption that maximum size of TA command for RAR is 12 bits.</w:t>
      </w:r>
    </w:p>
    <w:p w14:paraId="0B6B8C64" w14:textId="145F8A9D" w:rsidR="003A1E6E" w:rsidRPr="009F6E92" w:rsidRDefault="003A1E6E" w:rsidP="003A1E6E">
      <w:pPr>
        <w:rPr>
          <w:rFonts w:ascii="Times New Roman" w:hAnsi="Times New Roman" w:cs="Times New Roman"/>
          <w:b/>
          <w:i/>
          <w:sz w:val="20"/>
          <w:szCs w:val="20"/>
          <w:lang w:val="en-GB"/>
        </w:rPr>
      </w:pPr>
      <w:r>
        <w:rPr>
          <w:rFonts w:ascii="Times New Roman" w:hAnsi="Times New Roman" w:cs="Times New Roman"/>
          <w:b/>
          <w:i/>
          <w:sz w:val="20"/>
          <w:szCs w:val="20"/>
          <w:lang w:val="en-GB"/>
        </w:rPr>
        <w:t>Proposal</w:t>
      </w:r>
      <w:r w:rsidR="004875AF">
        <w:rPr>
          <w:rFonts w:ascii="Times New Roman" w:hAnsi="Times New Roman" w:cs="Times New Roman"/>
          <w:b/>
          <w:i/>
          <w:sz w:val="20"/>
          <w:szCs w:val="20"/>
          <w:lang w:val="en-GB"/>
        </w:rPr>
        <w:t xml:space="preserve"> 6</w:t>
      </w:r>
      <w:r>
        <w:rPr>
          <w:rFonts w:ascii="Times New Roman" w:hAnsi="Times New Roman" w:cs="Times New Roman"/>
          <w:b/>
          <w:i/>
          <w:sz w:val="20"/>
          <w:szCs w:val="20"/>
          <w:lang w:val="en-GB"/>
        </w:rPr>
        <w:t xml:space="preserve">: Support Alt 3: </w:t>
      </w:r>
      <w:r w:rsidRPr="00735539">
        <w:rPr>
          <w:rFonts w:ascii="Times New Roman" w:hAnsi="Times New Roman" w:cs="Times New Roman"/>
          <w:b/>
          <w:i/>
          <w:sz w:val="20"/>
          <w:szCs w:val="20"/>
          <w:lang w:val="en-GB"/>
        </w:rPr>
        <w:t>TA command or additional field in MAC-CE explicitly indicates the TA granularity used</w:t>
      </w:r>
      <w:r>
        <w:rPr>
          <w:rFonts w:ascii="Times New Roman" w:hAnsi="Times New Roman" w:cs="Times New Roman"/>
          <w:b/>
          <w:i/>
          <w:sz w:val="20"/>
          <w:szCs w:val="20"/>
          <w:lang w:val="en-GB"/>
        </w:rPr>
        <w:t xml:space="preserve">. </w:t>
      </w:r>
    </w:p>
    <w:p w14:paraId="67262AAC" w14:textId="26C0A823" w:rsidR="00984495" w:rsidRPr="00F55787" w:rsidRDefault="003A1E6E" w:rsidP="004875AF">
      <w:pPr>
        <w:spacing w:after="120"/>
        <w:jc w:val="both"/>
        <w:rPr>
          <w:rFonts w:ascii="Times New Roman" w:hAnsi="Times New Roman" w:cs="Times New Roman"/>
          <w:b/>
          <w:i/>
          <w:sz w:val="20"/>
          <w:szCs w:val="20"/>
          <w:lang w:val="en-GB"/>
        </w:rPr>
      </w:pPr>
      <w:r>
        <w:rPr>
          <w:rFonts w:ascii="Times New Roman" w:hAnsi="Times New Roman" w:cs="Times New Roman"/>
          <w:b/>
          <w:i/>
          <w:sz w:val="20"/>
          <w:lang w:val="en-GB"/>
        </w:rPr>
        <w:lastRenderedPageBreak/>
        <w:t>Proposal</w:t>
      </w:r>
      <w:r w:rsidR="004875AF">
        <w:rPr>
          <w:rFonts w:ascii="Times New Roman" w:hAnsi="Times New Roman" w:cs="Times New Roman"/>
          <w:b/>
          <w:i/>
          <w:sz w:val="20"/>
          <w:lang w:val="en-GB"/>
        </w:rPr>
        <w:t xml:space="preserve"> 7</w:t>
      </w:r>
      <w:r>
        <w:rPr>
          <w:rFonts w:ascii="Times New Roman" w:hAnsi="Times New Roman" w:cs="Times New Roman"/>
          <w:b/>
          <w:i/>
          <w:sz w:val="20"/>
          <w:lang w:val="en-GB"/>
        </w:rPr>
        <w:t>: Support only values according to 4xN (</w:t>
      </w:r>
      <w:r w:rsidRPr="00BC35BA">
        <w:rPr>
          <w:rFonts w:ascii="Times New Roman" w:hAnsi="Times New Roman" w:cs="Times New Roman"/>
          <w:b/>
          <w:i/>
          <w:sz w:val="20"/>
          <w:lang w:val="en-GB"/>
        </w:rPr>
        <w:t>where 1≤N≤16)</w:t>
      </w:r>
      <w:r>
        <w:rPr>
          <w:rFonts w:ascii="Times New Roman" w:hAnsi="Times New Roman" w:cs="Times New Roman"/>
          <w:b/>
          <w:i/>
          <w:sz w:val="20"/>
          <w:lang w:val="en-GB"/>
        </w:rPr>
        <w:t>.</w:t>
      </w:r>
      <w:r w:rsidR="00984495">
        <w:rPr>
          <w:rFonts w:ascii="Times New Roman" w:hAnsi="Times New Roman" w:cs="Times New Roman"/>
          <w:b/>
          <w:i/>
          <w:sz w:val="20"/>
          <w:szCs w:val="20"/>
          <w:lang w:val="en-GB"/>
        </w:rPr>
        <w:t xml:space="preserve"> </w:t>
      </w:r>
    </w:p>
    <w:p w14:paraId="5645B4FA" w14:textId="135546EA" w:rsidR="003A1E6E" w:rsidRDefault="003A1E6E" w:rsidP="00984495">
      <w:pPr>
        <w:spacing w:after="120"/>
        <w:jc w:val="both"/>
        <w:rPr>
          <w:rFonts w:ascii="Times New Roman" w:hAnsi="Times New Roman" w:cs="Times New Roman"/>
          <w:b/>
          <w:i/>
          <w:sz w:val="20"/>
          <w:lang w:val="en-GB"/>
        </w:rPr>
      </w:pPr>
      <w:r>
        <w:rPr>
          <w:rFonts w:ascii="Times New Roman" w:hAnsi="Times New Roman" w:cs="Times New Roman"/>
          <w:b/>
          <w:i/>
          <w:sz w:val="20"/>
          <w:lang w:val="en-GB"/>
        </w:rPr>
        <w:t>Proposal</w:t>
      </w:r>
      <w:r w:rsidR="004875AF">
        <w:rPr>
          <w:rFonts w:ascii="Times New Roman" w:hAnsi="Times New Roman" w:cs="Times New Roman"/>
          <w:b/>
          <w:i/>
          <w:sz w:val="20"/>
          <w:lang w:val="en-GB"/>
        </w:rPr>
        <w:t xml:space="preserve"> 8</w:t>
      </w:r>
      <w:r>
        <w:rPr>
          <w:rFonts w:ascii="Times New Roman" w:hAnsi="Times New Roman" w:cs="Times New Roman"/>
          <w:b/>
          <w:i/>
          <w:sz w:val="20"/>
          <w:lang w:val="en-GB"/>
        </w:rPr>
        <w:t>: Support only mapping from different SSBs to non-overlapping subsets of RACH preamble indices.</w:t>
      </w:r>
    </w:p>
    <w:p w14:paraId="336F813A" w14:textId="15C40615" w:rsidR="003A1E6E" w:rsidRDefault="003A1E6E" w:rsidP="003A1E6E">
      <w:pPr>
        <w:rPr>
          <w:rFonts w:ascii="Times New Roman" w:hAnsi="Times New Roman" w:cs="Times New Roman"/>
          <w:b/>
          <w:i/>
          <w:sz w:val="20"/>
          <w:szCs w:val="20"/>
          <w:lang w:val="en-GB"/>
        </w:rPr>
      </w:pPr>
      <w:r>
        <w:rPr>
          <w:rFonts w:ascii="Times New Roman" w:hAnsi="Times New Roman" w:cs="Times New Roman"/>
          <w:b/>
          <w:i/>
          <w:sz w:val="20"/>
          <w:szCs w:val="20"/>
          <w:lang w:val="en-GB"/>
        </w:rPr>
        <w:t>Observation</w:t>
      </w:r>
      <w:r w:rsidR="004875AF">
        <w:rPr>
          <w:rFonts w:ascii="Times New Roman" w:hAnsi="Times New Roman" w:cs="Times New Roman"/>
          <w:b/>
          <w:i/>
          <w:sz w:val="20"/>
          <w:szCs w:val="20"/>
          <w:lang w:val="en-GB"/>
        </w:rPr>
        <w:t xml:space="preserve"> 2</w:t>
      </w:r>
      <w:r>
        <w:rPr>
          <w:rFonts w:ascii="Times New Roman" w:hAnsi="Times New Roman" w:cs="Times New Roman"/>
          <w:b/>
          <w:i/>
          <w:sz w:val="20"/>
          <w:szCs w:val="20"/>
          <w:lang w:val="en-GB"/>
        </w:rPr>
        <w:t xml:space="preserve">: CBRA preambles in one RACH occasion may be equally divided into groups where each group may be mapped to different SSB in many-to-one association. </w:t>
      </w:r>
    </w:p>
    <w:p w14:paraId="762A5259" w14:textId="2E8A9EC7" w:rsidR="005F7940" w:rsidRPr="004875AF" w:rsidRDefault="003A1E6E" w:rsidP="00984495">
      <w:pPr>
        <w:spacing w:after="120"/>
        <w:jc w:val="both"/>
        <w:rPr>
          <w:rFonts w:ascii="Times New Roman" w:hAnsi="Times New Roman" w:cs="Times New Roman"/>
          <w:bCs/>
          <w:iCs/>
          <w:sz w:val="20"/>
          <w:szCs w:val="20"/>
          <w:lang w:val="en-GB"/>
        </w:rPr>
      </w:pPr>
      <w:r>
        <w:rPr>
          <w:rFonts w:ascii="Times New Roman" w:hAnsi="Times New Roman" w:cs="Times New Roman"/>
          <w:b/>
          <w:i/>
          <w:sz w:val="20"/>
          <w:szCs w:val="20"/>
          <w:lang w:val="en-GB"/>
        </w:rPr>
        <w:t>Observation</w:t>
      </w:r>
      <w:r w:rsidR="004875AF">
        <w:rPr>
          <w:rFonts w:ascii="Times New Roman" w:hAnsi="Times New Roman" w:cs="Times New Roman"/>
          <w:b/>
          <w:i/>
          <w:sz w:val="20"/>
          <w:szCs w:val="20"/>
          <w:lang w:val="en-GB"/>
        </w:rPr>
        <w:t xml:space="preserve"> 3</w:t>
      </w:r>
      <w:r>
        <w:rPr>
          <w:rFonts w:ascii="Times New Roman" w:hAnsi="Times New Roman" w:cs="Times New Roman"/>
          <w:b/>
          <w:i/>
          <w:sz w:val="20"/>
          <w:szCs w:val="20"/>
          <w:lang w:val="en-GB"/>
        </w:rPr>
        <w:t>: In one-to-many association, CBRA preambles in one RACH occasion are mapped to preamble indices 0 to N-1 similar to one-to-one association. O</w:t>
      </w:r>
      <w:r w:rsidRPr="009B06A2">
        <w:rPr>
          <w:rFonts w:ascii="Times New Roman" w:hAnsi="Times New Roman" w:cs="Times New Roman"/>
          <w:b/>
          <w:i/>
          <w:sz w:val="20"/>
          <w:szCs w:val="20"/>
          <w:lang w:val="en-GB"/>
        </w:rPr>
        <w:t xml:space="preserve">ne SSB can be </w:t>
      </w:r>
      <w:r>
        <w:rPr>
          <w:rFonts w:ascii="Times New Roman" w:hAnsi="Times New Roman" w:cs="Times New Roman"/>
          <w:b/>
          <w:i/>
          <w:sz w:val="20"/>
          <w:szCs w:val="20"/>
          <w:lang w:val="en-GB"/>
        </w:rPr>
        <w:t xml:space="preserve">further </w:t>
      </w:r>
      <w:r w:rsidRPr="009B06A2">
        <w:rPr>
          <w:rFonts w:ascii="Times New Roman" w:hAnsi="Times New Roman" w:cs="Times New Roman"/>
          <w:b/>
          <w:i/>
          <w:sz w:val="20"/>
          <w:szCs w:val="20"/>
          <w:lang w:val="en-GB"/>
        </w:rPr>
        <w:t>associated to multiple RACH occasions (and preambles in those) where RACH occasions can be multiplexed in frequency and/or time domain.</w:t>
      </w:r>
    </w:p>
    <w:p w14:paraId="2DEC6644" w14:textId="77777777" w:rsidR="0034111C" w:rsidRPr="00A51522" w:rsidRDefault="0034111C">
      <w:pPr>
        <w:pStyle w:val="Heading1"/>
      </w:pPr>
      <w:r w:rsidRPr="00DD6524">
        <w:t>References</w:t>
      </w:r>
      <w:r w:rsidR="00A2459D" w:rsidRPr="00A51522">
        <w:t xml:space="preserve"> </w:t>
      </w:r>
    </w:p>
    <w:p w14:paraId="09BBEE27" w14:textId="4A8C223E" w:rsidR="00796F15" w:rsidRPr="00664768" w:rsidRDefault="006F1D85" w:rsidP="006F1D85">
      <w:pPr>
        <w:numPr>
          <w:ilvl w:val="0"/>
          <w:numId w:val="1"/>
        </w:numPr>
        <w:rPr>
          <w:rFonts w:cstheme="minorHAnsi"/>
          <w:sz w:val="20"/>
        </w:rPr>
      </w:pPr>
      <w:bookmarkStart w:id="6" w:name="_Ref471391198"/>
      <w:r w:rsidRPr="00664768">
        <w:rPr>
          <w:rFonts w:cstheme="minorHAnsi"/>
          <w:sz w:val="20"/>
        </w:rPr>
        <w:t>TR 38.913, “</w:t>
      </w:r>
      <w:r w:rsidRPr="00664768">
        <w:rPr>
          <w:rFonts w:cstheme="minorHAnsi"/>
          <w:i/>
          <w:sz w:val="20"/>
          <w:lang w:eastAsia="zh-CN"/>
        </w:rPr>
        <w:t>Study on Scenarios and Requirements for Next Generation Access Technologies</w:t>
      </w:r>
      <w:r w:rsidRPr="00664768">
        <w:rPr>
          <w:rFonts w:cstheme="minorHAnsi"/>
          <w:sz w:val="20"/>
        </w:rPr>
        <w:t>”, 3GPP</w:t>
      </w:r>
      <w:bookmarkEnd w:id="6"/>
    </w:p>
    <w:p w14:paraId="785ECFE3" w14:textId="70C0A614" w:rsidR="00CA37A7" w:rsidRPr="00664768" w:rsidRDefault="00CA37A7" w:rsidP="00CA37A7">
      <w:pPr>
        <w:numPr>
          <w:ilvl w:val="0"/>
          <w:numId w:val="1"/>
        </w:numPr>
        <w:rPr>
          <w:rFonts w:cstheme="minorHAnsi"/>
          <w:sz w:val="20"/>
        </w:rPr>
      </w:pPr>
      <w:bookmarkStart w:id="7" w:name="_Ref477966869"/>
      <w:r w:rsidRPr="00664768">
        <w:rPr>
          <w:rFonts w:cstheme="minorHAnsi"/>
          <w:sz w:val="20"/>
        </w:rPr>
        <w:t>TR 38.802, “Study on New Radio (NR) Access Technology; Physical Layer Aspects”, 3GPP.</w:t>
      </w:r>
      <w:bookmarkEnd w:id="7"/>
    </w:p>
    <w:p w14:paraId="2863D48E" w14:textId="71C82B09" w:rsidR="004D35B1" w:rsidRDefault="004D35B1" w:rsidP="00F30FA9">
      <w:pPr>
        <w:numPr>
          <w:ilvl w:val="0"/>
          <w:numId w:val="1"/>
        </w:numPr>
        <w:overflowPunct w:val="0"/>
        <w:autoSpaceDE w:val="0"/>
        <w:autoSpaceDN w:val="0"/>
        <w:adjustRightInd w:val="0"/>
        <w:spacing w:after="180" w:line="240" w:lineRule="auto"/>
        <w:textAlignment w:val="baseline"/>
        <w:rPr>
          <w:sz w:val="20"/>
        </w:rPr>
      </w:pPr>
      <w:bookmarkStart w:id="8" w:name="_Ref484777763"/>
      <w:r w:rsidRPr="00664768">
        <w:rPr>
          <w:sz w:val="20"/>
        </w:rPr>
        <w:t>Chairman’s Note, RAN1#</w:t>
      </w:r>
      <w:r>
        <w:rPr>
          <w:sz w:val="20"/>
        </w:rPr>
        <w:t>90bis – updated with email approvals</w:t>
      </w:r>
      <w:r w:rsidRPr="00664768">
        <w:rPr>
          <w:sz w:val="20"/>
        </w:rPr>
        <w:t>.</w:t>
      </w:r>
    </w:p>
    <w:bookmarkEnd w:id="8"/>
    <w:p w14:paraId="4D2CA7C7" w14:textId="2312312C" w:rsidR="004D35B1" w:rsidRDefault="004D35B1" w:rsidP="004D35B1">
      <w:pPr>
        <w:overflowPunct w:val="0"/>
        <w:autoSpaceDE w:val="0"/>
        <w:autoSpaceDN w:val="0"/>
        <w:adjustRightInd w:val="0"/>
        <w:spacing w:after="180" w:line="240" w:lineRule="auto"/>
        <w:textAlignment w:val="baseline"/>
        <w:rPr>
          <w:sz w:val="20"/>
        </w:rPr>
      </w:pPr>
    </w:p>
    <w:p w14:paraId="0BF5238E" w14:textId="04459F5C" w:rsidR="004D35B1" w:rsidRDefault="004D35B1" w:rsidP="004D35B1">
      <w:pPr>
        <w:pStyle w:val="Heading1"/>
      </w:pPr>
      <w:r>
        <w:t>Appendix – RAN1#90bis agreements</w:t>
      </w:r>
    </w:p>
    <w:p w14:paraId="44529D6D" w14:textId="77777777" w:rsidR="004D35B1" w:rsidRPr="004D35B1" w:rsidRDefault="004D35B1" w:rsidP="004D35B1">
      <w:pPr>
        <w:spacing w:after="0" w:line="240" w:lineRule="auto"/>
        <w:ind w:left="720" w:hanging="720"/>
        <w:rPr>
          <w:rFonts w:ascii="Times" w:eastAsia="Batang" w:hAnsi="Times" w:cs="Times New Roman"/>
          <w:b/>
          <w:sz w:val="20"/>
          <w:szCs w:val="20"/>
          <w:lang w:val="en-GB" w:eastAsia="x-none"/>
        </w:rPr>
      </w:pPr>
      <w:r w:rsidRPr="004D35B1">
        <w:rPr>
          <w:rFonts w:ascii="Times" w:eastAsia="Batang" w:hAnsi="Times" w:cs="Times New Roman"/>
          <w:sz w:val="20"/>
          <w:szCs w:val="20"/>
          <w:highlight w:val="green"/>
          <w:lang w:val="en-GB" w:eastAsia="x-none"/>
        </w:rPr>
        <w:t>Agreements</w:t>
      </w:r>
      <w:r w:rsidRPr="004D35B1">
        <w:rPr>
          <w:rFonts w:ascii="Times" w:eastAsia="Batang" w:hAnsi="Times" w:cs="Times New Roman"/>
          <w:b/>
          <w:sz w:val="20"/>
          <w:szCs w:val="20"/>
          <w:lang w:val="en-GB" w:eastAsia="x-none"/>
        </w:rPr>
        <w:t>:</w:t>
      </w:r>
    </w:p>
    <w:p w14:paraId="306E3D62" w14:textId="77777777" w:rsidR="004D35B1" w:rsidRPr="004D35B1" w:rsidRDefault="004D35B1" w:rsidP="004D35B1">
      <w:pPr>
        <w:numPr>
          <w:ilvl w:val="0"/>
          <w:numId w:val="28"/>
        </w:numPr>
        <w:spacing w:after="200" w:line="276" w:lineRule="auto"/>
        <w:contextualSpacing/>
        <w:rPr>
          <w:rFonts w:ascii="Times" w:eastAsia="Batang" w:hAnsi="Times" w:cs="Times New Roman"/>
          <w:color w:val="000000"/>
          <w:sz w:val="20"/>
          <w:szCs w:val="20"/>
          <w:lang w:val="en-GB" w:eastAsia="x-none"/>
        </w:rPr>
      </w:pPr>
      <w:r w:rsidRPr="004D35B1">
        <w:rPr>
          <w:rFonts w:ascii="Times" w:eastAsia="Batang" w:hAnsi="Times" w:cs="Times New Roman"/>
          <w:color w:val="000000"/>
          <w:sz w:val="20"/>
          <w:szCs w:val="20"/>
          <w:lang w:val="en-GB" w:eastAsia="x-none"/>
        </w:rPr>
        <w:t>Let X be the number of PRACH transmission occasions in the RACH configuration period which are associated (by the SSB to RACH resource association rule) with the actually transmitted SS blocks in the SS burst set period.</w:t>
      </w:r>
    </w:p>
    <w:p w14:paraId="1035A9D4" w14:textId="77777777" w:rsidR="004D35B1" w:rsidRPr="004D35B1" w:rsidRDefault="004D35B1" w:rsidP="004D35B1">
      <w:pPr>
        <w:numPr>
          <w:ilvl w:val="1"/>
          <w:numId w:val="28"/>
        </w:numPr>
        <w:spacing w:after="200" w:line="276" w:lineRule="auto"/>
        <w:contextualSpacing/>
        <w:rPr>
          <w:rFonts w:ascii="Times" w:eastAsia="Batang" w:hAnsi="Times" w:cs="Times New Roman"/>
          <w:color w:val="000000"/>
          <w:sz w:val="20"/>
          <w:szCs w:val="20"/>
          <w:lang w:val="en-GB" w:eastAsia="x-none"/>
        </w:rPr>
      </w:pPr>
      <w:r w:rsidRPr="004D35B1">
        <w:rPr>
          <w:rFonts w:ascii="Times" w:eastAsia="Batang" w:hAnsi="Times" w:cs="Times New Roman"/>
          <w:color w:val="000000"/>
          <w:sz w:val="20"/>
          <w:szCs w:val="20"/>
          <w:lang w:val="en-GB" w:eastAsia="x-none"/>
        </w:rPr>
        <w:t>X can be greater than, equal to or smaller than the number of actually transmitted SS blocks in the SS burst set</w:t>
      </w:r>
    </w:p>
    <w:p w14:paraId="75C0D998" w14:textId="77777777" w:rsidR="004D35B1" w:rsidRPr="004D35B1" w:rsidRDefault="004D35B1" w:rsidP="004D35B1">
      <w:pPr>
        <w:spacing w:after="0" w:line="240" w:lineRule="auto"/>
        <w:ind w:left="720" w:hanging="720"/>
        <w:rPr>
          <w:rFonts w:ascii="Times" w:eastAsia="Batang" w:hAnsi="Times" w:cs="Times New Roman"/>
          <w:sz w:val="20"/>
          <w:szCs w:val="20"/>
          <w:lang w:val="en-GB" w:eastAsia="x-none"/>
        </w:rPr>
      </w:pPr>
      <w:r w:rsidRPr="004D35B1">
        <w:rPr>
          <w:rFonts w:ascii="Times" w:eastAsia="Batang" w:hAnsi="Times" w:cs="Times New Roman"/>
          <w:sz w:val="20"/>
          <w:szCs w:val="20"/>
          <w:highlight w:val="green"/>
          <w:lang w:val="en-GB" w:eastAsia="x-none"/>
        </w:rPr>
        <w:t>Agreements</w:t>
      </w:r>
      <w:r w:rsidRPr="004D35B1">
        <w:rPr>
          <w:rFonts w:ascii="Times" w:eastAsia="Batang" w:hAnsi="Times" w:cs="Times New Roman"/>
          <w:sz w:val="20"/>
          <w:szCs w:val="20"/>
          <w:lang w:val="en-GB" w:eastAsia="x-none"/>
        </w:rPr>
        <w:t>:</w:t>
      </w:r>
    </w:p>
    <w:p w14:paraId="0268832D" w14:textId="77777777" w:rsidR="004D35B1" w:rsidRPr="004D35B1" w:rsidRDefault="004D35B1" w:rsidP="004D35B1">
      <w:pPr>
        <w:numPr>
          <w:ilvl w:val="0"/>
          <w:numId w:val="29"/>
        </w:numPr>
        <w:spacing w:after="200" w:line="276" w:lineRule="auto"/>
        <w:contextualSpacing/>
        <w:rPr>
          <w:rFonts w:ascii="Times" w:eastAsia="Batang" w:hAnsi="Times" w:cs="Times New Roman"/>
          <w:color w:val="000000"/>
          <w:sz w:val="20"/>
          <w:szCs w:val="20"/>
          <w:lang w:val="en-GB" w:eastAsia="x-none"/>
        </w:rPr>
      </w:pPr>
      <w:r w:rsidRPr="004D35B1">
        <w:rPr>
          <w:rFonts w:ascii="Times" w:eastAsia="Batang" w:hAnsi="Times" w:cs="Times New Roman"/>
          <w:color w:val="000000"/>
          <w:sz w:val="20"/>
          <w:szCs w:val="20"/>
          <w:lang w:val="en-GB" w:eastAsia="x-none"/>
        </w:rPr>
        <w:t>For contention-based random procedure, after the UE selects one PRACH transmission occasion for Msg1 transmission, the UE is not allowed to select another one before the expiration of RAR window for the same Msg 1 transmission in Rel-15</w:t>
      </w:r>
    </w:p>
    <w:p w14:paraId="7E7CF8A3" w14:textId="77777777" w:rsidR="004D35B1" w:rsidRPr="004D35B1" w:rsidRDefault="004D35B1" w:rsidP="004D35B1">
      <w:pPr>
        <w:spacing w:after="0" w:line="240" w:lineRule="auto"/>
        <w:ind w:left="720" w:hanging="720"/>
        <w:rPr>
          <w:rFonts w:ascii="Times" w:eastAsia="Batang" w:hAnsi="Times" w:cs="Times New Roman"/>
          <w:sz w:val="20"/>
          <w:szCs w:val="20"/>
          <w:lang w:val="en-GB" w:eastAsia="x-none"/>
        </w:rPr>
      </w:pPr>
      <w:r w:rsidRPr="004D35B1">
        <w:rPr>
          <w:rFonts w:ascii="Times" w:eastAsia="Batang" w:hAnsi="Times" w:cs="Times New Roman"/>
          <w:sz w:val="20"/>
          <w:szCs w:val="20"/>
          <w:highlight w:val="green"/>
          <w:lang w:val="en-GB" w:eastAsia="x-none"/>
        </w:rPr>
        <w:t>Agreements</w:t>
      </w:r>
      <w:r w:rsidRPr="004D35B1">
        <w:rPr>
          <w:rFonts w:ascii="Times" w:eastAsia="Batang" w:hAnsi="Times" w:cs="Times New Roman"/>
          <w:sz w:val="20"/>
          <w:szCs w:val="20"/>
          <w:lang w:val="en-GB" w:eastAsia="x-none"/>
        </w:rPr>
        <w:t>:</w:t>
      </w:r>
    </w:p>
    <w:p w14:paraId="1B5B7443" w14:textId="77777777" w:rsidR="004D35B1" w:rsidRPr="004D35B1" w:rsidRDefault="004D35B1" w:rsidP="004D35B1">
      <w:pPr>
        <w:numPr>
          <w:ilvl w:val="0"/>
          <w:numId w:val="30"/>
        </w:numPr>
        <w:tabs>
          <w:tab w:val="left" w:pos="720"/>
        </w:tabs>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t>NR supports both slot based PDCCH, PDSCH and PUSCH, and non-slot based PDSCH/PUSCH transmissions for Msg2/Msg3/Msg4 transmission</w:t>
      </w:r>
    </w:p>
    <w:p w14:paraId="1E88003D" w14:textId="77777777" w:rsidR="004D35B1" w:rsidRPr="004D35B1" w:rsidRDefault="004D35B1" w:rsidP="004D35B1">
      <w:pPr>
        <w:numPr>
          <w:ilvl w:val="1"/>
          <w:numId w:val="30"/>
        </w:numPr>
        <w:tabs>
          <w:tab w:val="left" w:pos="720"/>
        </w:tabs>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t>For the non-slot based transmission, 2, 4 and 7 OFDM-symbol durations for the PDSCH/PUSCH is supported</w:t>
      </w:r>
    </w:p>
    <w:p w14:paraId="627DEC17" w14:textId="77777777" w:rsidR="004D35B1" w:rsidRPr="004D35B1" w:rsidRDefault="004D35B1" w:rsidP="004D35B1">
      <w:pPr>
        <w:numPr>
          <w:ilvl w:val="1"/>
          <w:numId w:val="30"/>
        </w:numPr>
        <w:tabs>
          <w:tab w:val="left" w:pos="720"/>
        </w:tabs>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t>FFS the handling of PDCCH for non-slot based transmissions</w:t>
      </w:r>
    </w:p>
    <w:p w14:paraId="13D71695" w14:textId="77777777" w:rsidR="004D35B1" w:rsidRPr="004D35B1" w:rsidRDefault="004D35B1" w:rsidP="004D35B1">
      <w:pPr>
        <w:numPr>
          <w:ilvl w:val="1"/>
          <w:numId w:val="30"/>
        </w:numPr>
        <w:tabs>
          <w:tab w:val="left" w:pos="720"/>
        </w:tabs>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eastAsia="zh-TW"/>
        </w:rPr>
        <w:t>FFS Time gap during RACH procedure applied to non-slot based transmissions</w:t>
      </w:r>
    </w:p>
    <w:p w14:paraId="3D8A1F01" w14:textId="77777777" w:rsidR="004D35B1" w:rsidRPr="004D35B1" w:rsidRDefault="004D35B1" w:rsidP="004D35B1">
      <w:pPr>
        <w:numPr>
          <w:ilvl w:val="1"/>
          <w:numId w:val="30"/>
        </w:numPr>
        <w:tabs>
          <w:tab w:val="left" w:pos="720"/>
        </w:tabs>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eastAsia="zh-TW"/>
        </w:rPr>
        <w:t>Note: Whether to support simultaneous uplink transmission of slot and non-slot based transmission from UE’s perspective will be finalized in the control channel session</w:t>
      </w:r>
    </w:p>
    <w:p w14:paraId="76D45123" w14:textId="77777777" w:rsidR="004D35B1" w:rsidRPr="004D35B1" w:rsidRDefault="004D35B1" w:rsidP="004D35B1">
      <w:pPr>
        <w:spacing w:after="0" w:line="240" w:lineRule="auto"/>
        <w:ind w:left="720" w:hanging="720"/>
        <w:rPr>
          <w:rFonts w:ascii="Times" w:eastAsia="Batang" w:hAnsi="Times" w:cs="Times New Roman"/>
          <w:sz w:val="20"/>
          <w:szCs w:val="20"/>
          <w:highlight w:val="yellow"/>
          <w:lang w:val="en-GB" w:eastAsia="x-none"/>
        </w:rPr>
      </w:pPr>
    </w:p>
    <w:p w14:paraId="4A399B82" w14:textId="77777777" w:rsidR="004D35B1" w:rsidRPr="004D35B1" w:rsidRDefault="004D35B1" w:rsidP="004D35B1">
      <w:pPr>
        <w:spacing w:after="0" w:line="240" w:lineRule="auto"/>
        <w:ind w:left="720" w:hanging="720"/>
        <w:rPr>
          <w:rFonts w:ascii="Times" w:eastAsia="Batang" w:hAnsi="Times" w:cs="Times New Roman"/>
          <w:sz w:val="20"/>
          <w:szCs w:val="20"/>
          <w:lang w:val="en-GB" w:eastAsia="x-none"/>
        </w:rPr>
      </w:pPr>
      <w:r w:rsidRPr="004D35B1">
        <w:rPr>
          <w:rFonts w:ascii="Times" w:eastAsia="Batang" w:hAnsi="Times" w:cs="Times New Roman"/>
          <w:sz w:val="20"/>
          <w:szCs w:val="20"/>
          <w:highlight w:val="green"/>
          <w:lang w:val="en-GB" w:eastAsia="x-none"/>
        </w:rPr>
        <w:t>Agreements</w:t>
      </w:r>
      <w:r w:rsidRPr="004D35B1">
        <w:rPr>
          <w:rFonts w:ascii="Times" w:eastAsia="Batang" w:hAnsi="Times" w:cs="Times New Roman"/>
          <w:sz w:val="20"/>
          <w:szCs w:val="20"/>
          <w:lang w:val="en-GB" w:eastAsia="x-none"/>
        </w:rPr>
        <w:t>:</w:t>
      </w:r>
    </w:p>
    <w:p w14:paraId="1F0FA45E" w14:textId="77777777" w:rsidR="004D35B1" w:rsidRPr="004D35B1" w:rsidRDefault="004D35B1" w:rsidP="004D35B1">
      <w:pPr>
        <w:numPr>
          <w:ilvl w:val="0"/>
          <w:numId w:val="31"/>
        </w:numPr>
        <w:spacing w:after="200" w:line="276" w:lineRule="auto"/>
        <w:contextualSpacing/>
        <w:rPr>
          <w:rFonts w:ascii="Times" w:eastAsia="Batang" w:hAnsi="Times" w:cs="Times New Roman"/>
          <w:sz w:val="20"/>
          <w:szCs w:val="20"/>
          <w:lang w:val="en-GB" w:eastAsia="x-none"/>
        </w:rPr>
      </w:pPr>
      <w:r w:rsidRPr="004D35B1">
        <w:rPr>
          <w:rFonts w:ascii="Times" w:eastAsia="Batang" w:hAnsi="Times" w:cs="Times New Roman"/>
          <w:sz w:val="20"/>
          <w:szCs w:val="20"/>
          <w:lang w:val="en-GB" w:eastAsia="x-none"/>
        </w:rPr>
        <w:t>Bit field length of RAPID is fixed in the spec.</w:t>
      </w:r>
    </w:p>
    <w:p w14:paraId="36217155" w14:textId="77777777" w:rsidR="004D35B1" w:rsidRPr="004D35B1" w:rsidRDefault="004D35B1" w:rsidP="004D35B1">
      <w:pPr>
        <w:numPr>
          <w:ilvl w:val="0"/>
          <w:numId w:val="31"/>
        </w:numPr>
        <w:spacing w:after="200" w:line="276" w:lineRule="auto"/>
        <w:contextualSpacing/>
        <w:rPr>
          <w:rFonts w:ascii="Times" w:eastAsia="Batang" w:hAnsi="Times" w:cs="Times New Roman"/>
          <w:sz w:val="20"/>
          <w:szCs w:val="20"/>
          <w:lang w:val="en-GB" w:eastAsia="x-none"/>
        </w:rPr>
      </w:pPr>
      <w:r w:rsidRPr="004D35B1">
        <w:rPr>
          <w:rFonts w:ascii="Times" w:eastAsia="Batang" w:hAnsi="Times" w:cs="Times New Roman"/>
          <w:sz w:val="20"/>
          <w:szCs w:val="20"/>
          <w:lang w:val="en-GB" w:eastAsia="x-none"/>
        </w:rPr>
        <w:t>(</w:t>
      </w:r>
      <w:r w:rsidRPr="004D35B1">
        <w:rPr>
          <w:rFonts w:ascii="Times" w:eastAsia="Batang" w:hAnsi="Times" w:cs="Times New Roman"/>
          <w:sz w:val="20"/>
          <w:szCs w:val="20"/>
          <w:highlight w:val="darkYellow"/>
          <w:lang w:val="en-GB" w:eastAsia="x-none"/>
        </w:rPr>
        <w:t>working assumption</w:t>
      </w:r>
      <w:r w:rsidRPr="004D35B1">
        <w:rPr>
          <w:rFonts w:ascii="Times" w:eastAsia="Batang" w:hAnsi="Times" w:cs="Times New Roman"/>
          <w:sz w:val="20"/>
          <w:szCs w:val="20"/>
          <w:lang w:val="en-GB" w:eastAsia="x-none"/>
        </w:rPr>
        <w:t>) Bit field length of RAPID is 6 bits.</w:t>
      </w:r>
    </w:p>
    <w:p w14:paraId="3C0592C9" w14:textId="77777777" w:rsidR="004D35B1" w:rsidRPr="004D35B1" w:rsidRDefault="004D35B1" w:rsidP="004D35B1">
      <w:pPr>
        <w:numPr>
          <w:ilvl w:val="1"/>
          <w:numId w:val="31"/>
        </w:numPr>
        <w:spacing w:after="200" w:line="276" w:lineRule="auto"/>
        <w:contextualSpacing/>
        <w:rPr>
          <w:rFonts w:ascii="Times" w:eastAsia="Batang" w:hAnsi="Times" w:cs="Times New Roman"/>
          <w:sz w:val="20"/>
          <w:szCs w:val="20"/>
          <w:lang w:val="en-GB" w:eastAsia="x-none"/>
        </w:rPr>
      </w:pPr>
      <w:r w:rsidRPr="004D35B1">
        <w:rPr>
          <w:rFonts w:ascii="Times" w:eastAsia="Batang" w:hAnsi="Times" w:cs="Times New Roman"/>
          <w:sz w:val="20"/>
          <w:szCs w:val="20"/>
          <w:lang w:val="en-GB" w:eastAsia="x-none"/>
        </w:rPr>
        <w:t>RAN1 is discussing if 8 bits should be considered for bit field length of RAPID</w:t>
      </w:r>
    </w:p>
    <w:p w14:paraId="3CDCF8BE" w14:textId="77777777" w:rsidR="004D35B1" w:rsidRPr="004D35B1" w:rsidRDefault="004D35B1" w:rsidP="004D35B1">
      <w:pPr>
        <w:numPr>
          <w:ilvl w:val="1"/>
          <w:numId w:val="31"/>
        </w:numPr>
        <w:spacing w:after="200" w:line="276" w:lineRule="auto"/>
        <w:contextualSpacing/>
        <w:rPr>
          <w:rFonts w:ascii="Times" w:eastAsia="Batang" w:hAnsi="Times" w:cs="Times New Roman"/>
          <w:sz w:val="20"/>
          <w:szCs w:val="20"/>
          <w:lang w:val="en-GB" w:eastAsia="x-none"/>
        </w:rPr>
      </w:pPr>
      <w:r w:rsidRPr="004D35B1">
        <w:rPr>
          <w:rFonts w:ascii="Times" w:eastAsia="Batang" w:hAnsi="Times" w:cs="Times New Roman"/>
          <w:sz w:val="20"/>
          <w:szCs w:val="20"/>
          <w:lang w:val="en-GB" w:eastAsia="x-none"/>
        </w:rPr>
        <w:t>FFS the impact of SUL</w:t>
      </w:r>
    </w:p>
    <w:p w14:paraId="043F750F" w14:textId="77777777" w:rsidR="004D35B1" w:rsidRPr="004D35B1" w:rsidRDefault="004D35B1" w:rsidP="004D35B1">
      <w:pPr>
        <w:numPr>
          <w:ilvl w:val="1"/>
          <w:numId w:val="31"/>
        </w:numPr>
        <w:spacing w:after="200" w:line="276" w:lineRule="auto"/>
        <w:contextualSpacing/>
        <w:rPr>
          <w:rFonts w:ascii="Times" w:eastAsia="Batang" w:hAnsi="Times" w:cs="Times New Roman"/>
          <w:sz w:val="20"/>
          <w:szCs w:val="20"/>
          <w:lang w:val="en-GB" w:eastAsia="x-none"/>
        </w:rPr>
      </w:pPr>
      <w:r w:rsidRPr="004D35B1">
        <w:rPr>
          <w:rFonts w:ascii="Times" w:eastAsia="Batang" w:hAnsi="Times" w:cs="Times New Roman"/>
          <w:sz w:val="20"/>
          <w:szCs w:val="20"/>
          <w:lang w:val="en-GB" w:eastAsia="x-none"/>
        </w:rPr>
        <w:t>FFS: How RACH occasion is conveyed to UE</w:t>
      </w:r>
    </w:p>
    <w:p w14:paraId="117A605F" w14:textId="77777777" w:rsidR="004D35B1" w:rsidRPr="004D35B1" w:rsidRDefault="004D35B1" w:rsidP="004D35B1">
      <w:pPr>
        <w:numPr>
          <w:ilvl w:val="0"/>
          <w:numId w:val="31"/>
        </w:numPr>
        <w:spacing w:after="200" w:line="276" w:lineRule="auto"/>
        <w:contextualSpacing/>
        <w:rPr>
          <w:rFonts w:ascii="Times" w:eastAsia="Batang" w:hAnsi="Times" w:cs="Times New Roman"/>
          <w:sz w:val="20"/>
          <w:szCs w:val="20"/>
          <w:lang w:val="en-GB" w:eastAsia="x-none"/>
        </w:rPr>
      </w:pPr>
      <w:r w:rsidRPr="004D35B1">
        <w:rPr>
          <w:rFonts w:ascii="Times" w:eastAsia="Batang" w:hAnsi="Times" w:cs="Times New Roman"/>
          <w:sz w:val="20"/>
          <w:szCs w:val="20"/>
          <w:lang w:val="en-GB" w:eastAsia="x-none"/>
        </w:rPr>
        <w:t xml:space="preserve">LS to send to RAN2 – Nazmul (R1-1719036), which is endorsed and approved in </w:t>
      </w:r>
      <w:r w:rsidRPr="004D35B1">
        <w:rPr>
          <w:rFonts w:ascii="Times" w:eastAsia="Batang" w:hAnsi="Times" w:cs="Times New Roman"/>
          <w:sz w:val="20"/>
          <w:szCs w:val="20"/>
          <w:highlight w:val="green"/>
          <w:lang w:val="en-GB" w:eastAsia="x-none"/>
        </w:rPr>
        <w:t>R1-1719214</w:t>
      </w:r>
    </w:p>
    <w:p w14:paraId="1ECFDE87" w14:textId="77777777" w:rsidR="004D35B1" w:rsidRPr="004D35B1" w:rsidRDefault="004D35B1" w:rsidP="004D35B1">
      <w:pPr>
        <w:spacing w:after="0" w:line="240" w:lineRule="auto"/>
        <w:ind w:left="720" w:hanging="720"/>
        <w:rPr>
          <w:rFonts w:ascii="Times" w:eastAsia="Batang" w:hAnsi="Times" w:cs="Times New Roman"/>
          <w:sz w:val="20"/>
          <w:szCs w:val="20"/>
          <w:highlight w:val="yellow"/>
          <w:lang w:val="en-GB" w:eastAsia="x-none"/>
        </w:rPr>
      </w:pPr>
    </w:p>
    <w:p w14:paraId="2798957F" w14:textId="77777777" w:rsidR="004D35B1" w:rsidRPr="004D35B1" w:rsidRDefault="004D35B1" w:rsidP="004D35B1">
      <w:pPr>
        <w:spacing w:after="0" w:line="240" w:lineRule="auto"/>
        <w:ind w:left="720" w:hanging="720"/>
        <w:rPr>
          <w:rFonts w:ascii="Times" w:eastAsia="Batang" w:hAnsi="Times" w:cs="Times New Roman"/>
          <w:sz w:val="20"/>
          <w:szCs w:val="20"/>
          <w:lang w:val="en-GB" w:eastAsia="x-none"/>
        </w:rPr>
      </w:pPr>
      <w:r w:rsidRPr="004D35B1">
        <w:rPr>
          <w:rFonts w:ascii="Times" w:eastAsia="Batang" w:hAnsi="Times" w:cs="Times New Roman"/>
          <w:sz w:val="20"/>
          <w:szCs w:val="20"/>
          <w:highlight w:val="green"/>
          <w:lang w:val="en-GB" w:eastAsia="x-none"/>
        </w:rPr>
        <w:t>Agreements</w:t>
      </w:r>
      <w:r w:rsidRPr="004D35B1">
        <w:rPr>
          <w:rFonts w:ascii="Times" w:eastAsia="Batang" w:hAnsi="Times" w:cs="Times New Roman"/>
          <w:sz w:val="20"/>
          <w:szCs w:val="20"/>
          <w:lang w:val="en-GB" w:eastAsia="x-none"/>
        </w:rPr>
        <w:t>:</w:t>
      </w:r>
    </w:p>
    <w:p w14:paraId="23ABE24F" w14:textId="77777777" w:rsidR="004D35B1" w:rsidRPr="004D35B1" w:rsidRDefault="004D35B1" w:rsidP="004D35B1">
      <w:pPr>
        <w:numPr>
          <w:ilvl w:val="0"/>
          <w:numId w:val="32"/>
        </w:numPr>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t xml:space="preserve">Maximum size of TA command for RAR is 12 (as a </w:t>
      </w:r>
      <w:r w:rsidRPr="004D35B1">
        <w:rPr>
          <w:rFonts w:ascii="Times" w:eastAsia="Batang" w:hAnsi="Times" w:cs="Times New Roman"/>
          <w:sz w:val="20"/>
          <w:szCs w:val="20"/>
          <w:highlight w:val="darkYellow"/>
          <w:lang w:val="en-GB"/>
        </w:rPr>
        <w:t>working assumption</w:t>
      </w:r>
      <w:r w:rsidRPr="004D35B1">
        <w:rPr>
          <w:rFonts w:ascii="Times" w:eastAsia="Batang" w:hAnsi="Times" w:cs="Times New Roman"/>
          <w:sz w:val="20"/>
          <w:szCs w:val="20"/>
          <w:lang w:val="en-GB"/>
        </w:rPr>
        <w:t>) bits.</w:t>
      </w:r>
    </w:p>
    <w:p w14:paraId="1415BAE2" w14:textId="77777777" w:rsidR="004D35B1" w:rsidRPr="004D35B1" w:rsidRDefault="004D35B1" w:rsidP="004D35B1">
      <w:pPr>
        <w:spacing w:after="0" w:line="240" w:lineRule="auto"/>
        <w:ind w:left="720" w:hanging="720"/>
        <w:rPr>
          <w:rFonts w:ascii="Times" w:eastAsia="Batang" w:hAnsi="Times" w:cs="Times New Roman"/>
          <w:sz w:val="20"/>
          <w:szCs w:val="20"/>
          <w:highlight w:val="yellow"/>
          <w:lang w:val="en-GB" w:eastAsia="x-none"/>
        </w:rPr>
      </w:pPr>
    </w:p>
    <w:p w14:paraId="20AF1CD6" w14:textId="77777777" w:rsidR="004D35B1" w:rsidRPr="004D35B1" w:rsidRDefault="004D35B1" w:rsidP="004D35B1">
      <w:pPr>
        <w:spacing w:after="0" w:line="240" w:lineRule="auto"/>
        <w:ind w:left="720" w:hanging="720"/>
        <w:rPr>
          <w:rFonts w:ascii="Times" w:eastAsia="Batang" w:hAnsi="Times" w:cs="Times New Roman"/>
          <w:sz w:val="20"/>
          <w:szCs w:val="20"/>
          <w:lang w:val="en-GB" w:eastAsia="x-none"/>
        </w:rPr>
      </w:pPr>
      <w:r w:rsidRPr="004D35B1">
        <w:rPr>
          <w:rFonts w:ascii="Times" w:eastAsia="Batang" w:hAnsi="Times" w:cs="Times New Roman"/>
          <w:sz w:val="20"/>
          <w:szCs w:val="20"/>
          <w:lang w:val="en-GB" w:eastAsia="x-none"/>
        </w:rPr>
        <w:t>Disucss further offline how to rely the LS regarding TA granularity – Nazmul (QC)</w:t>
      </w:r>
    </w:p>
    <w:p w14:paraId="78F20213" w14:textId="77777777" w:rsidR="004D35B1" w:rsidRPr="004D35B1" w:rsidRDefault="004D35B1" w:rsidP="004D35B1">
      <w:pPr>
        <w:spacing w:after="0" w:line="240" w:lineRule="auto"/>
        <w:ind w:left="720" w:hanging="720"/>
        <w:rPr>
          <w:rFonts w:ascii="Times" w:eastAsia="Batang" w:hAnsi="Times" w:cs="Times New Roman"/>
          <w:sz w:val="20"/>
          <w:szCs w:val="20"/>
          <w:highlight w:val="yellow"/>
          <w:lang w:val="en-GB" w:eastAsia="x-none"/>
        </w:rPr>
      </w:pPr>
    </w:p>
    <w:p w14:paraId="774685EA" w14:textId="77777777" w:rsidR="004D35B1" w:rsidRPr="004D35B1" w:rsidRDefault="004D35B1" w:rsidP="004D35B1">
      <w:pPr>
        <w:spacing w:after="0" w:line="240" w:lineRule="auto"/>
        <w:ind w:left="720" w:hanging="720"/>
        <w:rPr>
          <w:rFonts w:ascii="Times" w:eastAsia="Batang" w:hAnsi="Times" w:cs="Times New Roman"/>
          <w:b/>
          <w:sz w:val="20"/>
          <w:szCs w:val="20"/>
          <w:lang w:val="en-GB" w:eastAsia="x-none"/>
        </w:rPr>
      </w:pPr>
      <w:r w:rsidRPr="004D35B1">
        <w:rPr>
          <w:rFonts w:ascii="Times" w:eastAsia="Batang" w:hAnsi="Times" w:cs="Times New Roman"/>
          <w:b/>
          <w:sz w:val="20"/>
          <w:szCs w:val="20"/>
          <w:lang w:val="en-GB" w:eastAsia="x-none"/>
        </w:rPr>
        <w:t>R1-1719160</w:t>
      </w:r>
      <w:r w:rsidRPr="004D35B1">
        <w:rPr>
          <w:rFonts w:ascii="Times" w:eastAsia="Batang" w:hAnsi="Times" w:cs="Times New Roman"/>
          <w:b/>
          <w:sz w:val="20"/>
          <w:szCs w:val="20"/>
          <w:lang w:val="en-GB" w:eastAsia="x-none"/>
        </w:rPr>
        <w:tab/>
      </w:r>
      <w:r w:rsidRPr="004D35B1">
        <w:rPr>
          <w:rFonts w:ascii="Times" w:eastAsia="Batang" w:hAnsi="Times" w:cs="Times New Roman"/>
          <w:sz w:val="20"/>
          <w:szCs w:val="24"/>
          <w:lang w:val="en-GB" w:eastAsia="x-none"/>
        </w:rPr>
        <w:t>Summary of Remaining Details on RACH Procedure</w:t>
      </w:r>
      <w:r w:rsidRPr="004D35B1">
        <w:rPr>
          <w:rFonts w:ascii="Times" w:eastAsia="Batang" w:hAnsi="Times" w:cs="Times New Roman"/>
          <w:sz w:val="20"/>
          <w:szCs w:val="24"/>
          <w:lang w:val="en-GB" w:eastAsia="x-none"/>
        </w:rPr>
        <w:tab/>
        <w:t>Qualcomm Inc.</w:t>
      </w:r>
    </w:p>
    <w:p w14:paraId="678C5B51" w14:textId="77777777" w:rsidR="004D35B1" w:rsidRPr="004D35B1" w:rsidRDefault="004D35B1" w:rsidP="004D35B1">
      <w:pPr>
        <w:spacing w:after="0" w:line="240" w:lineRule="auto"/>
        <w:ind w:left="720" w:hanging="720"/>
        <w:rPr>
          <w:rFonts w:ascii="Times" w:eastAsia="Batang" w:hAnsi="Times" w:cs="Times New Roman"/>
          <w:sz w:val="20"/>
          <w:szCs w:val="20"/>
          <w:lang w:val="en-GB"/>
        </w:rPr>
      </w:pPr>
      <w:r w:rsidRPr="004D35B1">
        <w:rPr>
          <w:rFonts w:ascii="Times" w:eastAsia="Batang" w:hAnsi="Times" w:cs="Times New Roman"/>
          <w:sz w:val="20"/>
          <w:szCs w:val="20"/>
          <w:highlight w:val="green"/>
          <w:lang w:val="en-GB"/>
        </w:rPr>
        <w:t>Agreements</w:t>
      </w:r>
      <w:r w:rsidRPr="004D35B1">
        <w:rPr>
          <w:rFonts w:ascii="Times" w:eastAsia="Batang" w:hAnsi="Times" w:cs="Times New Roman"/>
          <w:sz w:val="20"/>
          <w:szCs w:val="20"/>
          <w:lang w:val="en-GB"/>
        </w:rPr>
        <w:t>:</w:t>
      </w:r>
    </w:p>
    <w:p w14:paraId="0E980F44" w14:textId="77777777" w:rsidR="004D35B1" w:rsidRPr="004D35B1" w:rsidRDefault="004D35B1" w:rsidP="004D35B1">
      <w:pPr>
        <w:numPr>
          <w:ilvl w:val="0"/>
          <w:numId w:val="33"/>
        </w:numPr>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lastRenderedPageBreak/>
        <w:t>Assuming N preamble indices are available in one RACH transmission occasion:</w:t>
      </w:r>
    </w:p>
    <w:p w14:paraId="7A8E5933" w14:textId="671DB6D2" w:rsidR="004D35B1" w:rsidRPr="004D35B1" w:rsidRDefault="004D35B1" w:rsidP="004D35B1">
      <w:pPr>
        <w:numPr>
          <w:ilvl w:val="1"/>
          <w:numId w:val="33"/>
        </w:numPr>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t xml:space="preserve">If only one SSB is mapped to only one RACH transmission occasion, </w:t>
      </w:r>
      <w:r w:rsidR="000214E4">
        <w:rPr>
          <w:rFonts w:ascii="Times" w:eastAsia="Batang" w:hAnsi="Times" w:cs="Times New Roman"/>
          <w:sz w:val="20"/>
          <w:szCs w:val="20"/>
          <w:lang w:val="en-GB"/>
        </w:rPr>
        <w:t xml:space="preserve">each SSB is associated to 0 to N-1 preambles </w:t>
      </w:r>
      <w:r w:rsidRPr="004875AF">
        <w:rPr>
          <w:rFonts w:ascii="Times" w:eastAsia="Batang" w:hAnsi="Times" w:cs="Times New Roman"/>
          <w:strike/>
          <w:sz w:val="20"/>
          <w:szCs w:val="20"/>
          <w:lang w:val="en-GB"/>
        </w:rPr>
        <w:t>each RACH transmission occasion has preamble index 0 to N-1</w:t>
      </w:r>
    </w:p>
    <w:p w14:paraId="4200EDE4" w14:textId="77777777" w:rsidR="004D35B1" w:rsidRPr="004D35B1" w:rsidRDefault="004D35B1" w:rsidP="004D35B1">
      <w:pPr>
        <w:numPr>
          <w:ilvl w:val="1"/>
          <w:numId w:val="33"/>
        </w:numPr>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t>FFS other cases</w:t>
      </w:r>
    </w:p>
    <w:p w14:paraId="38B3211D" w14:textId="77777777" w:rsidR="004D35B1" w:rsidRPr="004D35B1" w:rsidRDefault="004D35B1" w:rsidP="004D35B1">
      <w:pPr>
        <w:spacing w:after="0" w:line="240" w:lineRule="auto"/>
        <w:ind w:left="720" w:hanging="720"/>
        <w:rPr>
          <w:rFonts w:ascii="Times" w:eastAsia="Batang" w:hAnsi="Times" w:cs="Times New Roman"/>
          <w:sz w:val="20"/>
          <w:szCs w:val="20"/>
          <w:lang w:val="en-GB"/>
        </w:rPr>
      </w:pPr>
      <w:r w:rsidRPr="004D35B1">
        <w:rPr>
          <w:rFonts w:ascii="Times" w:eastAsia="Batang" w:hAnsi="Times" w:cs="Times New Roman"/>
          <w:sz w:val="20"/>
          <w:szCs w:val="20"/>
          <w:highlight w:val="green"/>
          <w:lang w:val="en-GB"/>
        </w:rPr>
        <w:t>Agreements</w:t>
      </w:r>
      <w:r w:rsidRPr="004D35B1">
        <w:rPr>
          <w:rFonts w:ascii="Times" w:eastAsia="Batang" w:hAnsi="Times" w:cs="Times New Roman"/>
          <w:sz w:val="20"/>
          <w:szCs w:val="20"/>
          <w:lang w:val="en-GB"/>
        </w:rPr>
        <w:t>:</w:t>
      </w:r>
    </w:p>
    <w:p w14:paraId="4B0A34D8" w14:textId="77777777" w:rsidR="004D35B1" w:rsidRPr="004D35B1" w:rsidRDefault="004D35B1" w:rsidP="004D35B1">
      <w:pPr>
        <w:numPr>
          <w:ilvl w:val="0"/>
          <w:numId w:val="33"/>
        </w:numPr>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t>If many SSBs are mapped to one RACH transmission occasion, NR supports at least a mapping from different SSBs to non-overlapping subsets of RACH preamble indices within one RACH transmission occasion.</w:t>
      </w:r>
    </w:p>
    <w:p w14:paraId="619A1E1B" w14:textId="77777777" w:rsidR="004D35B1" w:rsidRPr="004D35B1" w:rsidRDefault="004D35B1" w:rsidP="004D35B1">
      <w:pPr>
        <w:numPr>
          <w:ilvl w:val="1"/>
          <w:numId w:val="33"/>
        </w:numPr>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t>FFS: Mapping to overlapping subsets</w:t>
      </w:r>
    </w:p>
    <w:p w14:paraId="7081D144" w14:textId="77777777" w:rsidR="004D35B1" w:rsidRPr="004D35B1" w:rsidRDefault="004D35B1" w:rsidP="004D35B1">
      <w:pPr>
        <w:spacing w:after="0" w:line="240" w:lineRule="auto"/>
        <w:ind w:left="720" w:hanging="720"/>
        <w:rPr>
          <w:rFonts w:ascii="Times" w:eastAsia="Batang" w:hAnsi="Times" w:cs="Times New Roman"/>
          <w:sz w:val="20"/>
          <w:szCs w:val="24"/>
          <w:lang w:val="en-GB"/>
        </w:rPr>
      </w:pPr>
    </w:p>
    <w:p w14:paraId="3F460747" w14:textId="77777777" w:rsidR="004D35B1" w:rsidRPr="004D35B1" w:rsidRDefault="004D35B1" w:rsidP="004D35B1">
      <w:pPr>
        <w:spacing w:after="0" w:line="240" w:lineRule="auto"/>
        <w:ind w:left="720" w:hanging="720"/>
        <w:rPr>
          <w:rFonts w:ascii="Times" w:eastAsia="Batang" w:hAnsi="Times" w:cs="Times New Roman"/>
          <w:sz w:val="20"/>
          <w:szCs w:val="20"/>
          <w:lang w:val="en-GB"/>
        </w:rPr>
      </w:pPr>
      <w:r w:rsidRPr="004D35B1">
        <w:rPr>
          <w:rFonts w:ascii="Times" w:eastAsia="Batang" w:hAnsi="Times" w:cs="Times New Roman"/>
          <w:sz w:val="20"/>
          <w:szCs w:val="20"/>
          <w:highlight w:val="green"/>
          <w:lang w:val="en-GB"/>
        </w:rPr>
        <w:t>Agreements</w:t>
      </w:r>
      <w:r w:rsidRPr="004D35B1">
        <w:rPr>
          <w:rFonts w:ascii="Times" w:eastAsia="Batang" w:hAnsi="Times" w:cs="Times New Roman"/>
          <w:sz w:val="20"/>
          <w:szCs w:val="20"/>
          <w:lang w:val="en-GB"/>
        </w:rPr>
        <w:t>:</w:t>
      </w:r>
    </w:p>
    <w:p w14:paraId="7C920615" w14:textId="77777777" w:rsidR="004D35B1" w:rsidRPr="004D35B1" w:rsidRDefault="004D35B1" w:rsidP="004D35B1">
      <w:pPr>
        <w:numPr>
          <w:ilvl w:val="0"/>
          <w:numId w:val="27"/>
        </w:numPr>
        <w:tabs>
          <w:tab w:val="left" w:pos="1701"/>
        </w:tabs>
        <w:spacing w:after="0" w:line="256" w:lineRule="auto"/>
        <w:rPr>
          <w:rFonts w:ascii="Times New Roman" w:eastAsia="Times New Roman" w:hAnsi="Times New Roman" w:cs="Times New Roman"/>
          <w:bCs/>
          <w:sz w:val="20"/>
          <w:szCs w:val="20"/>
          <w:lang w:val="en-GB" w:eastAsia="zh-CN"/>
        </w:rPr>
      </w:pPr>
      <w:r w:rsidRPr="004D35B1">
        <w:rPr>
          <w:rFonts w:ascii="Times New Roman" w:eastAsia="Times New Roman" w:hAnsi="Times New Roman" w:cs="Times New Roman"/>
          <w:bCs/>
          <w:sz w:val="20"/>
          <w:szCs w:val="20"/>
          <w:lang w:val="en-GB" w:eastAsia="zh-CN"/>
        </w:rPr>
        <w:t xml:space="preserve">UE may assume that the DMRS of PDCCH and the DMRS of PDSCH conveying Msg2 are QCL'ed with the SS block that the UE selected for RACH association and transmission </w:t>
      </w:r>
    </w:p>
    <w:p w14:paraId="090044ED" w14:textId="77777777" w:rsidR="004D35B1" w:rsidRPr="004D35B1" w:rsidRDefault="004D35B1" w:rsidP="004D35B1">
      <w:pPr>
        <w:numPr>
          <w:ilvl w:val="0"/>
          <w:numId w:val="27"/>
        </w:numPr>
        <w:tabs>
          <w:tab w:val="left" w:pos="1701"/>
        </w:tabs>
        <w:spacing w:after="0" w:line="256" w:lineRule="auto"/>
        <w:rPr>
          <w:rFonts w:ascii="Times New Roman" w:eastAsia="Times New Roman" w:hAnsi="Times New Roman" w:cs="Times New Roman"/>
          <w:bCs/>
          <w:sz w:val="20"/>
          <w:szCs w:val="20"/>
          <w:lang w:val="en-GB" w:eastAsia="zh-CN"/>
        </w:rPr>
      </w:pPr>
      <w:r w:rsidRPr="004D35B1">
        <w:rPr>
          <w:rFonts w:ascii="Times New Roman" w:eastAsia="Times New Roman" w:hAnsi="Times New Roman" w:cs="Times New Roman"/>
          <w:bCs/>
          <w:sz w:val="20"/>
          <w:szCs w:val="20"/>
          <w:lang w:val="en-GB" w:eastAsia="zh-CN"/>
        </w:rPr>
        <w:t>UE may assume that the DMRS of PDCCH conveying Msg3 retransmission grant is QCLed with the SS block that the UE selected for RACH association and transmission</w:t>
      </w:r>
    </w:p>
    <w:p w14:paraId="6A60DDC9" w14:textId="77777777" w:rsidR="004D35B1" w:rsidRPr="004D35B1" w:rsidRDefault="004D35B1" w:rsidP="004D35B1">
      <w:pPr>
        <w:spacing w:after="0" w:line="240" w:lineRule="auto"/>
        <w:ind w:left="720" w:hanging="720"/>
        <w:rPr>
          <w:rFonts w:ascii="Times" w:eastAsia="Batang" w:hAnsi="Times" w:cs="Times New Roman"/>
          <w:sz w:val="20"/>
          <w:szCs w:val="20"/>
          <w:highlight w:val="green"/>
          <w:lang w:val="en-GB"/>
        </w:rPr>
      </w:pPr>
      <w:r w:rsidRPr="004D35B1">
        <w:rPr>
          <w:rFonts w:ascii="Times" w:eastAsia="Batang" w:hAnsi="Times" w:cs="Times New Roman"/>
          <w:sz w:val="20"/>
          <w:szCs w:val="20"/>
          <w:highlight w:val="green"/>
          <w:lang w:val="en-GB"/>
        </w:rPr>
        <w:t>Agreements:</w:t>
      </w:r>
    </w:p>
    <w:p w14:paraId="21294FDF" w14:textId="77777777" w:rsidR="004D35B1" w:rsidRPr="004D35B1" w:rsidRDefault="004D35B1" w:rsidP="004D35B1">
      <w:pPr>
        <w:numPr>
          <w:ilvl w:val="0"/>
          <w:numId w:val="27"/>
        </w:numPr>
        <w:tabs>
          <w:tab w:val="left" w:pos="1701"/>
        </w:tabs>
        <w:overflowPunct w:val="0"/>
        <w:autoSpaceDE w:val="0"/>
        <w:autoSpaceDN w:val="0"/>
        <w:adjustRightInd w:val="0"/>
        <w:spacing w:after="120" w:line="240" w:lineRule="auto"/>
        <w:jc w:val="both"/>
        <w:textAlignment w:val="baseline"/>
        <w:rPr>
          <w:rFonts w:ascii="Times New Roman" w:eastAsia="Times New Roman" w:hAnsi="Times New Roman" w:cs="Times New Roman"/>
          <w:bCs/>
          <w:sz w:val="20"/>
          <w:szCs w:val="20"/>
          <w:lang w:val="en-GB" w:eastAsia="zh-CN"/>
        </w:rPr>
      </w:pPr>
      <w:r w:rsidRPr="004D35B1">
        <w:rPr>
          <w:rFonts w:ascii="Times New Roman" w:eastAsia="Times New Roman" w:hAnsi="Times New Roman" w:cs="Times New Roman"/>
          <w:bCs/>
          <w:sz w:val="20"/>
          <w:szCs w:val="20"/>
          <w:lang w:val="en-GB" w:eastAsia="zh-CN"/>
        </w:rPr>
        <w:t>If there is no beam reporting in RACH message 3, UE may assume that the DMRS of PDCCH and the DMRS of PDSCH conveying Msg4 are QCL’ed with the SS block that the UE selected for RACH association and transmission</w:t>
      </w:r>
    </w:p>
    <w:p w14:paraId="48E9EE69" w14:textId="77777777" w:rsidR="004D35B1" w:rsidRPr="004D35B1" w:rsidRDefault="004D35B1" w:rsidP="004D35B1">
      <w:pPr>
        <w:numPr>
          <w:ilvl w:val="2"/>
          <w:numId w:val="27"/>
        </w:numPr>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t>FFS: Whether to support beam reporting in Msg3</w:t>
      </w:r>
    </w:p>
    <w:p w14:paraId="516C0829" w14:textId="77777777" w:rsidR="004D35B1" w:rsidRPr="004D35B1" w:rsidRDefault="004D35B1" w:rsidP="004D35B1">
      <w:pPr>
        <w:numPr>
          <w:ilvl w:val="2"/>
          <w:numId w:val="27"/>
        </w:numPr>
        <w:spacing w:after="0" w:line="240" w:lineRule="auto"/>
        <w:rPr>
          <w:rFonts w:ascii="Times" w:eastAsia="Batang" w:hAnsi="Times" w:cs="Times New Roman"/>
          <w:b/>
          <w:sz w:val="20"/>
          <w:szCs w:val="20"/>
          <w:lang w:val="en-GB"/>
        </w:rPr>
      </w:pPr>
      <w:r w:rsidRPr="004D35B1">
        <w:rPr>
          <w:rFonts w:ascii="Times" w:eastAsia="Batang" w:hAnsi="Times" w:cs="Times New Roman"/>
          <w:sz w:val="20"/>
          <w:szCs w:val="20"/>
          <w:lang w:val="en-GB"/>
        </w:rPr>
        <w:t>FFS: If and how beam reporting in RACH message 3 impacts message 4 Tx QCL assumption</w:t>
      </w:r>
    </w:p>
    <w:p w14:paraId="3881FAD1" w14:textId="77777777" w:rsidR="004D35B1" w:rsidRPr="004D35B1" w:rsidRDefault="004D35B1" w:rsidP="004D35B1">
      <w:pPr>
        <w:spacing w:after="0" w:line="240" w:lineRule="auto"/>
        <w:ind w:left="720" w:hanging="720"/>
        <w:rPr>
          <w:rFonts w:ascii="Times" w:eastAsia="Batang" w:hAnsi="Times" w:cs="Times New Roman"/>
          <w:sz w:val="20"/>
          <w:szCs w:val="20"/>
          <w:lang w:val="en-GB"/>
        </w:rPr>
      </w:pPr>
      <w:r w:rsidRPr="004D35B1">
        <w:rPr>
          <w:rFonts w:ascii="Times" w:eastAsia="Batang" w:hAnsi="Times" w:cs="Times New Roman"/>
          <w:sz w:val="20"/>
          <w:szCs w:val="20"/>
          <w:highlight w:val="green"/>
          <w:lang w:val="en-GB"/>
        </w:rPr>
        <w:t>Agreements</w:t>
      </w:r>
      <w:r w:rsidRPr="004D35B1">
        <w:rPr>
          <w:rFonts w:ascii="Times" w:eastAsia="Batang" w:hAnsi="Times" w:cs="Times New Roman"/>
          <w:sz w:val="20"/>
          <w:szCs w:val="20"/>
          <w:lang w:val="en-GB"/>
        </w:rPr>
        <w:t>:</w:t>
      </w:r>
    </w:p>
    <w:p w14:paraId="6D7FE94F" w14:textId="77777777" w:rsidR="004D35B1" w:rsidRPr="004D35B1" w:rsidRDefault="004D35B1" w:rsidP="004D35B1">
      <w:pPr>
        <w:numPr>
          <w:ilvl w:val="0"/>
          <w:numId w:val="27"/>
        </w:numPr>
        <w:spacing w:after="0" w:line="240" w:lineRule="auto"/>
        <w:rPr>
          <w:rFonts w:ascii="Times" w:eastAsia="Batang" w:hAnsi="Times" w:cs="Times New Roman"/>
          <w:sz w:val="20"/>
          <w:szCs w:val="20"/>
          <w:lang w:val="en-GB"/>
        </w:rPr>
      </w:pPr>
      <w:r w:rsidRPr="004D35B1">
        <w:rPr>
          <w:rFonts w:ascii="Times" w:eastAsia="Batang" w:hAnsi="Times" w:cs="Times New Roman"/>
          <w:bCs/>
          <w:iCs/>
          <w:sz w:val="20"/>
          <w:szCs w:val="20"/>
          <w:lang w:val="en-GB"/>
        </w:rPr>
        <w:t>NR supports asynchronous adaptive HARQ retransmissions for RACH message 3.</w:t>
      </w:r>
    </w:p>
    <w:p w14:paraId="5F265D2E" w14:textId="77777777" w:rsidR="004D35B1" w:rsidRPr="004D35B1" w:rsidRDefault="004D35B1" w:rsidP="004D35B1">
      <w:pPr>
        <w:spacing w:after="0" w:line="240" w:lineRule="auto"/>
        <w:ind w:left="720" w:hanging="720"/>
        <w:rPr>
          <w:rFonts w:ascii="Times" w:eastAsia="Batang" w:hAnsi="Times" w:cs="Times New Roman"/>
          <w:bCs/>
          <w:iCs/>
          <w:sz w:val="20"/>
          <w:szCs w:val="24"/>
          <w:lang w:val="en-GB"/>
        </w:rPr>
      </w:pPr>
    </w:p>
    <w:p w14:paraId="5DD193B0" w14:textId="77777777" w:rsidR="004D35B1" w:rsidRPr="004D35B1" w:rsidRDefault="004D35B1" w:rsidP="004D35B1">
      <w:pPr>
        <w:spacing w:after="0" w:line="240" w:lineRule="auto"/>
        <w:ind w:left="720" w:hanging="720"/>
        <w:rPr>
          <w:rFonts w:ascii="Times" w:eastAsia="Batang" w:hAnsi="Times" w:cs="Times New Roman"/>
          <w:bCs/>
          <w:iCs/>
          <w:sz w:val="20"/>
          <w:szCs w:val="24"/>
          <w:lang w:val="en-GB"/>
        </w:rPr>
      </w:pPr>
    </w:p>
    <w:p w14:paraId="4C1BA8F1" w14:textId="77777777" w:rsidR="004D35B1" w:rsidRPr="004D35B1" w:rsidRDefault="004D35B1" w:rsidP="004D35B1">
      <w:pPr>
        <w:spacing w:after="0" w:line="240" w:lineRule="auto"/>
        <w:ind w:left="720" w:hanging="720"/>
        <w:rPr>
          <w:rFonts w:ascii="Times" w:eastAsia="Batang" w:hAnsi="Times" w:cs="Times New Roman"/>
          <w:sz w:val="20"/>
          <w:szCs w:val="20"/>
          <w:lang w:val="en-GB"/>
        </w:rPr>
      </w:pPr>
      <w:r w:rsidRPr="004D35B1">
        <w:rPr>
          <w:rFonts w:ascii="Times" w:eastAsia="Batang" w:hAnsi="Times" w:cs="Times New Roman"/>
          <w:sz w:val="20"/>
          <w:szCs w:val="20"/>
          <w:highlight w:val="green"/>
          <w:lang w:val="en-GB"/>
        </w:rPr>
        <w:t>Agreements</w:t>
      </w:r>
      <w:r w:rsidRPr="004D35B1">
        <w:rPr>
          <w:rFonts w:ascii="Times" w:eastAsia="Batang" w:hAnsi="Times" w:cs="Times New Roman"/>
          <w:sz w:val="20"/>
          <w:szCs w:val="20"/>
          <w:lang w:val="en-GB"/>
        </w:rPr>
        <w:t>:</w:t>
      </w:r>
    </w:p>
    <w:p w14:paraId="5C2D15DE" w14:textId="77777777" w:rsidR="004D35B1" w:rsidRPr="004D35B1" w:rsidRDefault="004D35B1" w:rsidP="004D35B1">
      <w:pPr>
        <w:numPr>
          <w:ilvl w:val="0"/>
          <w:numId w:val="32"/>
        </w:numPr>
        <w:spacing w:after="0" w:line="240" w:lineRule="auto"/>
        <w:jc w:val="both"/>
        <w:rPr>
          <w:rFonts w:ascii="Times" w:eastAsia="Batang" w:hAnsi="Times" w:cs="Times New Roman"/>
          <w:bCs/>
          <w:iCs/>
          <w:sz w:val="20"/>
          <w:szCs w:val="20"/>
          <w:lang w:val="en-GB"/>
        </w:rPr>
      </w:pPr>
      <w:r w:rsidRPr="004D35B1">
        <w:rPr>
          <w:rFonts w:ascii="Times" w:eastAsia="Batang" w:hAnsi="Times" w:cs="Times New Roman"/>
          <w:bCs/>
          <w:iCs/>
          <w:sz w:val="20"/>
          <w:szCs w:val="20"/>
          <w:lang w:val="en-GB"/>
        </w:rPr>
        <w:t>HARQ process ID for Msg3 PUSCH retransmission is fixed in the spec.</w:t>
      </w:r>
    </w:p>
    <w:p w14:paraId="48ACCA34" w14:textId="77777777" w:rsidR="004D35B1" w:rsidRPr="004D35B1" w:rsidRDefault="004D35B1" w:rsidP="004D35B1">
      <w:pPr>
        <w:numPr>
          <w:ilvl w:val="0"/>
          <w:numId w:val="34"/>
        </w:numPr>
        <w:spacing w:after="200" w:line="276" w:lineRule="auto"/>
        <w:contextualSpacing/>
        <w:jc w:val="both"/>
        <w:rPr>
          <w:rFonts w:ascii="Times" w:eastAsia="Batang" w:hAnsi="Times" w:cs="Times New Roman"/>
          <w:bCs/>
          <w:iCs/>
          <w:sz w:val="20"/>
          <w:szCs w:val="20"/>
          <w:lang w:val="en-GB" w:eastAsia="x-none"/>
        </w:rPr>
      </w:pPr>
      <w:r w:rsidRPr="004D35B1">
        <w:rPr>
          <w:rFonts w:ascii="Times" w:eastAsia="Batang" w:hAnsi="Times" w:cs="Times New Roman"/>
          <w:bCs/>
          <w:iCs/>
          <w:sz w:val="20"/>
          <w:szCs w:val="20"/>
          <w:lang w:val="en-GB" w:eastAsia="x-none"/>
        </w:rPr>
        <w:t>HARQ process ID for Msg3 PUSCH retransmission is fixed as 0 index.</w:t>
      </w:r>
    </w:p>
    <w:p w14:paraId="27D5FD97" w14:textId="77777777" w:rsidR="004D35B1" w:rsidRPr="004D35B1" w:rsidRDefault="004D35B1" w:rsidP="004D35B1">
      <w:pPr>
        <w:spacing w:after="0" w:line="240" w:lineRule="auto"/>
        <w:ind w:left="720" w:hanging="720"/>
        <w:rPr>
          <w:rFonts w:ascii="Times" w:eastAsia="Batang" w:hAnsi="Times" w:cs="Times New Roman"/>
          <w:sz w:val="20"/>
          <w:szCs w:val="20"/>
          <w:lang w:val="en-GB"/>
        </w:rPr>
      </w:pPr>
      <w:r w:rsidRPr="004D35B1">
        <w:rPr>
          <w:rFonts w:ascii="Times" w:eastAsia="Batang" w:hAnsi="Times" w:cs="Times New Roman"/>
          <w:sz w:val="20"/>
          <w:szCs w:val="20"/>
          <w:highlight w:val="green"/>
          <w:lang w:val="en-GB"/>
        </w:rPr>
        <w:t>Agreements</w:t>
      </w:r>
      <w:r w:rsidRPr="004D35B1">
        <w:rPr>
          <w:rFonts w:ascii="Times" w:eastAsia="Batang" w:hAnsi="Times" w:cs="Times New Roman"/>
          <w:sz w:val="20"/>
          <w:szCs w:val="20"/>
          <w:lang w:val="en-GB"/>
        </w:rPr>
        <w:t>:</w:t>
      </w:r>
    </w:p>
    <w:p w14:paraId="576E5562" w14:textId="77777777" w:rsidR="004D35B1" w:rsidRPr="004D35B1" w:rsidRDefault="004D35B1" w:rsidP="004D35B1">
      <w:pPr>
        <w:numPr>
          <w:ilvl w:val="0"/>
          <w:numId w:val="27"/>
        </w:numPr>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t>SCS of Msg1 of PDCCH triggered CFRA is same as the SCS of Msg1 of contention based random access</w:t>
      </w:r>
    </w:p>
    <w:p w14:paraId="3ECE6E0A" w14:textId="77777777" w:rsidR="004D35B1" w:rsidRPr="004D35B1" w:rsidRDefault="004D35B1" w:rsidP="004D35B1">
      <w:pPr>
        <w:spacing w:after="0" w:line="240" w:lineRule="auto"/>
        <w:ind w:left="720" w:hanging="720"/>
        <w:rPr>
          <w:rFonts w:ascii="Times" w:eastAsia="Batang" w:hAnsi="Times" w:cs="Times New Roman"/>
          <w:sz w:val="20"/>
          <w:szCs w:val="24"/>
          <w:lang w:val="en-GB"/>
        </w:rPr>
      </w:pPr>
    </w:p>
    <w:p w14:paraId="10603C85" w14:textId="77777777" w:rsidR="004D35B1" w:rsidRPr="004D35B1" w:rsidRDefault="004D35B1" w:rsidP="004D35B1">
      <w:pPr>
        <w:spacing w:after="0" w:line="240" w:lineRule="auto"/>
        <w:ind w:left="720" w:hanging="720"/>
        <w:rPr>
          <w:rFonts w:ascii="Times" w:eastAsia="Batang" w:hAnsi="Times" w:cs="Times New Roman"/>
          <w:b/>
          <w:sz w:val="20"/>
          <w:szCs w:val="20"/>
          <w:lang w:val="en-GB"/>
        </w:rPr>
      </w:pPr>
      <w:r w:rsidRPr="004D35B1">
        <w:rPr>
          <w:rFonts w:ascii="Times" w:eastAsia="Batang" w:hAnsi="Times" w:cs="Times New Roman"/>
          <w:b/>
          <w:sz w:val="20"/>
          <w:szCs w:val="20"/>
          <w:lang w:val="en-GB"/>
        </w:rPr>
        <w:t>R1-1719197</w:t>
      </w:r>
      <w:r w:rsidRPr="004D35B1">
        <w:rPr>
          <w:rFonts w:ascii="Times" w:eastAsia="Batang" w:hAnsi="Times" w:cs="Times New Roman"/>
          <w:b/>
          <w:sz w:val="20"/>
          <w:szCs w:val="20"/>
          <w:lang w:val="en-GB"/>
        </w:rPr>
        <w:tab/>
      </w:r>
      <w:r w:rsidRPr="004D35B1">
        <w:rPr>
          <w:rFonts w:ascii="Times" w:eastAsia="Batang" w:hAnsi="Times" w:cs="Times New Roman"/>
          <w:sz w:val="20"/>
          <w:szCs w:val="24"/>
          <w:lang w:val="en-GB" w:eastAsia="x-none"/>
        </w:rPr>
        <w:t>Summary of Remaining Details on RACH Procedure</w:t>
      </w:r>
      <w:r w:rsidRPr="004D35B1">
        <w:rPr>
          <w:rFonts w:ascii="Times" w:eastAsia="Batang" w:hAnsi="Times" w:cs="Times New Roman"/>
          <w:sz w:val="20"/>
          <w:szCs w:val="24"/>
          <w:lang w:val="en-GB" w:eastAsia="x-none"/>
        </w:rPr>
        <w:tab/>
        <w:t>Qualcomm Inc.</w:t>
      </w:r>
    </w:p>
    <w:p w14:paraId="56FE6759" w14:textId="77777777" w:rsidR="004D35B1" w:rsidRPr="004D35B1" w:rsidRDefault="004D35B1" w:rsidP="004D35B1">
      <w:pPr>
        <w:spacing w:after="0" w:line="240" w:lineRule="auto"/>
        <w:ind w:left="720" w:hanging="720"/>
        <w:rPr>
          <w:rFonts w:ascii="Times" w:eastAsia="Batang" w:hAnsi="Times" w:cs="Times New Roman"/>
          <w:sz w:val="20"/>
          <w:szCs w:val="20"/>
          <w:lang w:val="en-GB"/>
        </w:rPr>
      </w:pPr>
      <w:r w:rsidRPr="004D35B1">
        <w:rPr>
          <w:rFonts w:ascii="Times" w:eastAsia="Batang" w:hAnsi="Times" w:cs="Times New Roman"/>
          <w:sz w:val="20"/>
          <w:szCs w:val="20"/>
          <w:highlight w:val="green"/>
          <w:lang w:val="en-GB"/>
        </w:rPr>
        <w:t>Agreements</w:t>
      </w:r>
      <w:r w:rsidRPr="004D35B1">
        <w:rPr>
          <w:rFonts w:ascii="Times" w:eastAsia="Batang" w:hAnsi="Times" w:cs="Times New Roman"/>
          <w:sz w:val="20"/>
          <w:szCs w:val="20"/>
          <w:lang w:val="en-GB"/>
        </w:rPr>
        <w:t>:</w:t>
      </w:r>
    </w:p>
    <w:p w14:paraId="78CFA189" w14:textId="77777777" w:rsidR="004D35B1" w:rsidRPr="004D35B1" w:rsidRDefault="004D35B1" w:rsidP="004D35B1">
      <w:pPr>
        <w:numPr>
          <w:ilvl w:val="0"/>
          <w:numId w:val="27"/>
        </w:numPr>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t>NR supports gNB configuring the number of preambles for actually transmitted SS blocks.</w:t>
      </w:r>
    </w:p>
    <w:p w14:paraId="50750DAA" w14:textId="77777777" w:rsidR="004D35B1" w:rsidRPr="004D35B1" w:rsidRDefault="004D35B1" w:rsidP="004D35B1">
      <w:pPr>
        <w:numPr>
          <w:ilvl w:val="2"/>
          <w:numId w:val="27"/>
        </w:numPr>
        <w:spacing w:after="200" w:line="276" w:lineRule="auto"/>
        <w:contextualSpacing/>
        <w:rPr>
          <w:rFonts w:ascii="Times" w:eastAsia="Batang" w:hAnsi="Times" w:cs="Times New Roman"/>
          <w:sz w:val="20"/>
          <w:szCs w:val="20"/>
          <w:lang w:val="en-GB" w:eastAsia="x-none"/>
        </w:rPr>
      </w:pPr>
      <w:r w:rsidRPr="004D35B1">
        <w:rPr>
          <w:rFonts w:ascii="Times" w:eastAsia="Batang" w:hAnsi="Times" w:cs="Times New Roman"/>
          <w:sz w:val="20"/>
          <w:szCs w:val="20"/>
          <w:lang w:val="en-GB" w:eastAsia="x-none"/>
        </w:rPr>
        <w:t>FFS: Same value for all SS blocks or different value for different SS blocks</w:t>
      </w:r>
    </w:p>
    <w:p w14:paraId="359A0734" w14:textId="77777777" w:rsidR="004D35B1" w:rsidRPr="004D35B1" w:rsidRDefault="004D35B1" w:rsidP="004D35B1">
      <w:pPr>
        <w:numPr>
          <w:ilvl w:val="2"/>
          <w:numId w:val="27"/>
        </w:numPr>
        <w:spacing w:after="200" w:line="276" w:lineRule="auto"/>
        <w:contextualSpacing/>
        <w:rPr>
          <w:rFonts w:ascii="Times" w:eastAsia="Batang" w:hAnsi="Times" w:cs="Times New Roman"/>
          <w:sz w:val="20"/>
          <w:szCs w:val="20"/>
          <w:highlight w:val="cyan"/>
          <w:lang w:val="en-GB" w:eastAsia="x-none"/>
        </w:rPr>
      </w:pPr>
      <w:r w:rsidRPr="004D35B1">
        <w:rPr>
          <w:rFonts w:ascii="Times" w:eastAsia="Batang" w:hAnsi="Times" w:cs="Times New Roman"/>
          <w:sz w:val="20"/>
          <w:szCs w:val="20"/>
          <w:highlight w:val="cyan"/>
          <w:lang w:val="en-GB" w:eastAsia="x-none"/>
        </w:rPr>
        <w:t>FFS: The range of the number of preambles – email discussion/approval till 11/27 – Nazmul (Qualcomm)</w:t>
      </w:r>
    </w:p>
    <w:p w14:paraId="71132490" w14:textId="77777777" w:rsidR="004D35B1" w:rsidRPr="004D35B1" w:rsidRDefault="004D35B1" w:rsidP="004D35B1">
      <w:pPr>
        <w:spacing w:after="0" w:line="240" w:lineRule="auto"/>
        <w:ind w:left="720" w:hanging="720"/>
        <w:rPr>
          <w:rFonts w:ascii="Times" w:eastAsia="Batang" w:hAnsi="Times" w:cs="Times New Roman"/>
          <w:b/>
          <w:color w:val="FF0000"/>
          <w:sz w:val="20"/>
          <w:szCs w:val="20"/>
          <w:u w:val="single"/>
          <w:lang w:val="en-GB"/>
        </w:rPr>
      </w:pPr>
      <w:r w:rsidRPr="004D35B1">
        <w:rPr>
          <w:rFonts w:ascii="Times" w:eastAsia="Batang" w:hAnsi="Times" w:cs="Times New Roman"/>
          <w:b/>
          <w:color w:val="FF0000"/>
          <w:sz w:val="20"/>
          <w:szCs w:val="20"/>
          <w:u w:val="single"/>
          <w:lang w:val="en-GB"/>
        </w:rPr>
        <w:t>Update after email approval</w:t>
      </w:r>
    </w:p>
    <w:p w14:paraId="066E9DE1" w14:textId="77777777" w:rsidR="004D35B1" w:rsidRPr="004D35B1" w:rsidRDefault="004D35B1" w:rsidP="004D35B1">
      <w:pPr>
        <w:spacing w:after="0" w:line="240" w:lineRule="auto"/>
        <w:ind w:left="720" w:hanging="720"/>
        <w:rPr>
          <w:rFonts w:ascii="Times" w:eastAsia="Batang" w:hAnsi="Times" w:cs="Times New Roman"/>
          <w:sz w:val="20"/>
          <w:szCs w:val="20"/>
          <w:highlight w:val="green"/>
          <w:lang w:val="en-GB"/>
        </w:rPr>
      </w:pPr>
      <w:r w:rsidRPr="004D35B1">
        <w:rPr>
          <w:rFonts w:ascii="Times" w:eastAsia="Batang" w:hAnsi="Times" w:cs="Times New Roman"/>
          <w:sz w:val="20"/>
          <w:szCs w:val="20"/>
          <w:highlight w:val="green"/>
          <w:lang w:val="en-GB"/>
        </w:rPr>
        <w:t>Agreements:</w:t>
      </w:r>
    </w:p>
    <w:p w14:paraId="5CAB7410" w14:textId="77777777" w:rsidR="004D35B1" w:rsidRPr="004D35B1" w:rsidRDefault="004D35B1" w:rsidP="004D35B1">
      <w:pPr>
        <w:spacing w:after="0" w:line="240" w:lineRule="auto"/>
        <w:ind w:left="720" w:hanging="720"/>
        <w:rPr>
          <w:rFonts w:ascii="Times New Roman" w:eastAsia="Batang" w:hAnsi="Times New Roman" w:cs="Times New Roman"/>
          <w:bCs/>
          <w:sz w:val="20"/>
          <w:szCs w:val="20"/>
        </w:rPr>
      </w:pPr>
      <w:r w:rsidRPr="004D35B1">
        <w:rPr>
          <w:rFonts w:ascii="Times" w:eastAsia="Batang" w:hAnsi="Times" w:cs="Times New Roman"/>
          <w:bCs/>
          <w:sz w:val="20"/>
          <w:szCs w:val="24"/>
          <w:lang w:val="en-GB"/>
        </w:rPr>
        <w:t>1. For contention based RACH, support the same number of PRACH preambles for all actually transmitted SS blocks.</w:t>
      </w:r>
    </w:p>
    <w:p w14:paraId="389073E9" w14:textId="77777777" w:rsidR="004D35B1" w:rsidRPr="004D35B1" w:rsidRDefault="004D35B1" w:rsidP="004D35B1">
      <w:pPr>
        <w:numPr>
          <w:ilvl w:val="0"/>
          <w:numId w:val="38"/>
        </w:numPr>
        <w:spacing w:after="180" w:line="240" w:lineRule="auto"/>
        <w:contextualSpacing/>
        <w:rPr>
          <w:rFonts w:ascii="Times" w:eastAsia="Batang" w:hAnsi="Times" w:cs="Times"/>
          <w:bCs/>
          <w:sz w:val="20"/>
          <w:szCs w:val="20"/>
          <w:lang w:val="en-GB" w:eastAsia="x-none"/>
        </w:rPr>
      </w:pPr>
      <w:r w:rsidRPr="004D35B1">
        <w:rPr>
          <w:rFonts w:ascii="Times" w:eastAsia="Batang" w:hAnsi="Times" w:cs="Times New Roman"/>
          <w:bCs/>
          <w:sz w:val="20"/>
          <w:szCs w:val="24"/>
          <w:lang w:val="en-GB" w:eastAsia="x-none"/>
        </w:rPr>
        <w:t>FFS: Same/different number of PRACH preambles for SS blocks in CFRA.</w:t>
      </w:r>
    </w:p>
    <w:p w14:paraId="18BB9347" w14:textId="77777777" w:rsidR="004D35B1" w:rsidRPr="004D35B1" w:rsidRDefault="004D35B1" w:rsidP="004D35B1">
      <w:pPr>
        <w:spacing w:after="0" w:line="240" w:lineRule="auto"/>
        <w:ind w:left="720" w:hanging="720"/>
        <w:rPr>
          <w:rFonts w:ascii="Times" w:eastAsia="Batang" w:hAnsi="Times" w:cs="Times New Roman"/>
          <w:sz w:val="20"/>
          <w:szCs w:val="24"/>
          <w:lang w:val="en-GB"/>
        </w:rPr>
      </w:pPr>
    </w:p>
    <w:p w14:paraId="6F0DD844" w14:textId="77777777" w:rsidR="004D35B1" w:rsidRPr="004D35B1" w:rsidRDefault="004D35B1" w:rsidP="004D35B1">
      <w:pPr>
        <w:spacing w:after="0" w:line="240" w:lineRule="auto"/>
        <w:ind w:left="720" w:hanging="720"/>
        <w:rPr>
          <w:rFonts w:ascii="Times New Roman" w:eastAsia="Batang" w:hAnsi="Times New Roman" w:cs="Times New Roman"/>
          <w:bCs/>
          <w:sz w:val="20"/>
          <w:szCs w:val="20"/>
          <w:lang w:val="en-GB"/>
        </w:rPr>
      </w:pPr>
      <w:r w:rsidRPr="004D35B1">
        <w:rPr>
          <w:rFonts w:ascii="Times" w:eastAsia="Batang" w:hAnsi="Times" w:cs="Times New Roman"/>
          <w:sz w:val="20"/>
          <w:szCs w:val="24"/>
          <w:lang w:val="en-GB"/>
        </w:rPr>
        <w:t xml:space="preserve">2. </w:t>
      </w:r>
      <w:r w:rsidRPr="004D35B1">
        <w:rPr>
          <w:rFonts w:ascii="Times" w:eastAsia="Batang" w:hAnsi="Times" w:cs="Times New Roman"/>
          <w:bCs/>
          <w:sz w:val="20"/>
          <w:szCs w:val="24"/>
          <w:lang w:val="en-GB"/>
        </w:rPr>
        <w:t>Support following values for the configuration of the number of PRACH preambles for CBRA per SSB:</w:t>
      </w:r>
    </w:p>
    <w:p w14:paraId="012EA1DE" w14:textId="77777777" w:rsidR="004D35B1" w:rsidRPr="004D35B1" w:rsidRDefault="004D35B1" w:rsidP="004D35B1">
      <w:pPr>
        <w:numPr>
          <w:ilvl w:val="0"/>
          <w:numId w:val="39"/>
        </w:numPr>
        <w:spacing w:after="180" w:line="240" w:lineRule="auto"/>
        <w:contextualSpacing/>
        <w:rPr>
          <w:rFonts w:ascii="Times" w:eastAsia="Batang" w:hAnsi="Times" w:cs="Times"/>
          <w:bCs/>
          <w:sz w:val="20"/>
          <w:szCs w:val="20"/>
          <w:lang w:val="en-GB" w:eastAsia="x-none"/>
        </w:rPr>
      </w:pPr>
      <w:r w:rsidRPr="004D35B1">
        <w:rPr>
          <w:rFonts w:ascii="Times" w:eastAsia="Batang" w:hAnsi="Times" w:cs="Times New Roman"/>
          <w:bCs/>
          <w:sz w:val="20"/>
          <w:szCs w:val="24"/>
          <w:lang w:val="en-GB" w:eastAsia="x-none"/>
        </w:rPr>
        <w:t>4 * N (where 1 &lt;= N &lt;= 16)</w:t>
      </w:r>
    </w:p>
    <w:p w14:paraId="75046A2F" w14:textId="77777777" w:rsidR="004D35B1" w:rsidRPr="004D35B1" w:rsidRDefault="004D35B1" w:rsidP="004D35B1">
      <w:pPr>
        <w:numPr>
          <w:ilvl w:val="0"/>
          <w:numId w:val="39"/>
        </w:numPr>
        <w:spacing w:after="180" w:line="240" w:lineRule="auto"/>
        <w:contextualSpacing/>
        <w:rPr>
          <w:rFonts w:ascii="Times" w:eastAsia="Batang" w:hAnsi="Times" w:cs="Times New Roman"/>
          <w:bCs/>
          <w:sz w:val="20"/>
          <w:szCs w:val="24"/>
          <w:lang w:val="en-GB" w:eastAsia="x-none"/>
        </w:rPr>
      </w:pPr>
      <w:r w:rsidRPr="004D35B1">
        <w:rPr>
          <w:rFonts w:ascii="Times" w:eastAsia="Batang" w:hAnsi="Times" w:cs="Times New Roman"/>
          <w:bCs/>
          <w:sz w:val="20"/>
          <w:szCs w:val="24"/>
          <w:lang w:val="en-GB" w:eastAsia="x-none"/>
        </w:rPr>
        <w:t>FFS: 0, 1, 2, 3, 5, 6, 7, 10, 14, 18, 22, 26, 30, values greater than 64</w:t>
      </w:r>
    </w:p>
    <w:p w14:paraId="456A712E" w14:textId="77777777" w:rsidR="004D35B1" w:rsidRPr="004D35B1" w:rsidRDefault="004D35B1" w:rsidP="004D35B1">
      <w:pPr>
        <w:numPr>
          <w:ilvl w:val="0"/>
          <w:numId w:val="39"/>
        </w:numPr>
        <w:spacing w:after="180" w:line="240" w:lineRule="auto"/>
        <w:contextualSpacing/>
        <w:rPr>
          <w:rFonts w:ascii="Times" w:eastAsia="Batang" w:hAnsi="Times" w:cs="Times New Roman"/>
          <w:bCs/>
          <w:sz w:val="20"/>
          <w:szCs w:val="24"/>
          <w:lang w:val="en-GB" w:eastAsia="x-none"/>
        </w:rPr>
      </w:pPr>
      <w:r w:rsidRPr="004D35B1">
        <w:rPr>
          <w:rFonts w:ascii="Times" w:eastAsia="Batang" w:hAnsi="Times" w:cs="Times New Roman"/>
          <w:bCs/>
          <w:sz w:val="20"/>
          <w:szCs w:val="24"/>
          <w:lang w:val="en-GB" w:eastAsia="x-none"/>
        </w:rPr>
        <w:t>FFS: different granularity for different number of PRACH preambles for CBRA and CFRA per SSB</w:t>
      </w:r>
    </w:p>
    <w:p w14:paraId="1F84CA81" w14:textId="77777777" w:rsidR="004D35B1" w:rsidRPr="004D35B1" w:rsidRDefault="004D35B1" w:rsidP="004D35B1">
      <w:pPr>
        <w:spacing w:after="0" w:line="240" w:lineRule="auto"/>
        <w:ind w:left="720" w:hanging="720"/>
        <w:rPr>
          <w:rFonts w:ascii="Times" w:eastAsia="Batang" w:hAnsi="Times" w:cs="Times New Roman"/>
          <w:sz w:val="20"/>
          <w:szCs w:val="24"/>
          <w:lang w:val="en-GB"/>
        </w:rPr>
      </w:pPr>
    </w:p>
    <w:p w14:paraId="445973B5" w14:textId="77777777" w:rsidR="004D35B1" w:rsidRPr="004D35B1" w:rsidRDefault="004D35B1" w:rsidP="004D35B1">
      <w:pPr>
        <w:spacing w:after="200" w:line="276" w:lineRule="auto"/>
        <w:ind w:left="720" w:hanging="720"/>
        <w:rPr>
          <w:rFonts w:ascii="Times New Roman" w:eastAsia="Batang" w:hAnsi="Times New Roman" w:cs="Times New Roman"/>
          <w:bCs/>
          <w:sz w:val="20"/>
          <w:szCs w:val="20"/>
          <w:lang w:val="en-GB" w:eastAsia="ja-JP"/>
        </w:rPr>
      </w:pPr>
      <w:r w:rsidRPr="004D35B1">
        <w:rPr>
          <w:rFonts w:ascii="Times" w:eastAsia="Batang" w:hAnsi="Times" w:cs="Times New Roman"/>
          <w:sz w:val="20"/>
          <w:szCs w:val="24"/>
          <w:lang w:val="en-GB"/>
        </w:rPr>
        <w:t xml:space="preserve">3. </w:t>
      </w:r>
      <w:r w:rsidRPr="004D35B1">
        <w:rPr>
          <w:rFonts w:ascii="Times" w:eastAsia="Batang" w:hAnsi="Times" w:cs="Times New Roman"/>
          <w:bCs/>
          <w:sz w:val="20"/>
          <w:szCs w:val="24"/>
          <w:lang w:val="en-GB" w:eastAsia="ja-JP"/>
        </w:rPr>
        <w:t>Preamble indices not used for CBRA in a RACH occasion can be reserved for CFRA as in LTE.</w:t>
      </w:r>
    </w:p>
    <w:p w14:paraId="36B8AD1D" w14:textId="77777777" w:rsidR="004D35B1" w:rsidRPr="004D35B1" w:rsidRDefault="004D35B1" w:rsidP="004D35B1">
      <w:pPr>
        <w:numPr>
          <w:ilvl w:val="0"/>
          <w:numId w:val="40"/>
        </w:numPr>
        <w:spacing w:after="200" w:line="276" w:lineRule="auto"/>
        <w:contextualSpacing/>
        <w:rPr>
          <w:rFonts w:ascii="Times" w:eastAsia="Batang" w:hAnsi="Times" w:cs="Times"/>
          <w:bCs/>
          <w:sz w:val="20"/>
          <w:szCs w:val="20"/>
          <w:lang w:val="en-GB" w:eastAsia="ja-JP"/>
        </w:rPr>
      </w:pPr>
      <w:r w:rsidRPr="004D35B1">
        <w:rPr>
          <w:rFonts w:ascii="Times" w:eastAsia="Batang" w:hAnsi="Times" w:cs="Times New Roman"/>
          <w:bCs/>
          <w:sz w:val="20"/>
          <w:szCs w:val="24"/>
          <w:lang w:val="en-GB" w:eastAsia="ja-JP"/>
        </w:rPr>
        <w:t>Note: Consider dividing the total number of preambles per SSB into two parts: one for CBRA and the other for CFRA if the total number of preambles per SSB is configured.</w:t>
      </w:r>
    </w:p>
    <w:p w14:paraId="65D5FA83" w14:textId="77777777" w:rsidR="004D35B1" w:rsidRPr="004D35B1" w:rsidRDefault="004D35B1" w:rsidP="004D35B1">
      <w:pPr>
        <w:numPr>
          <w:ilvl w:val="0"/>
          <w:numId w:val="40"/>
        </w:numPr>
        <w:pBdr>
          <w:bottom w:val="single" w:sz="6" w:space="1" w:color="auto"/>
        </w:pBdr>
        <w:spacing w:after="200" w:line="276" w:lineRule="auto"/>
        <w:contextualSpacing/>
        <w:rPr>
          <w:rFonts w:ascii="Times" w:eastAsia="Batang" w:hAnsi="Times" w:cs="Times New Roman"/>
          <w:bCs/>
          <w:sz w:val="20"/>
          <w:szCs w:val="24"/>
          <w:lang w:val="en-GB" w:eastAsia="ja-JP"/>
        </w:rPr>
      </w:pPr>
      <w:r w:rsidRPr="004D35B1">
        <w:rPr>
          <w:rFonts w:ascii="Times" w:eastAsia="Batang" w:hAnsi="Times" w:cs="Times New Roman"/>
          <w:bCs/>
          <w:sz w:val="20"/>
          <w:szCs w:val="24"/>
          <w:lang w:val="en-GB" w:eastAsia="ja-JP"/>
        </w:rPr>
        <w:t>Note: How to use preamble indices not used for CBRA in a RACH occasion is entirely up to the network.</w:t>
      </w:r>
    </w:p>
    <w:p w14:paraId="5CF870A5" w14:textId="77777777" w:rsidR="004D35B1" w:rsidRPr="004D35B1" w:rsidRDefault="004D35B1" w:rsidP="004D35B1">
      <w:pPr>
        <w:spacing w:after="0" w:line="240" w:lineRule="auto"/>
        <w:ind w:left="720" w:hanging="720"/>
        <w:rPr>
          <w:rFonts w:ascii="Times" w:eastAsia="Batang" w:hAnsi="Times" w:cs="Times New Roman"/>
          <w:sz w:val="20"/>
          <w:szCs w:val="20"/>
          <w:highlight w:val="green"/>
          <w:lang w:val="en-GB"/>
        </w:rPr>
      </w:pPr>
    </w:p>
    <w:p w14:paraId="420649DA" w14:textId="77777777" w:rsidR="004D35B1" w:rsidRPr="004D35B1" w:rsidRDefault="004D35B1" w:rsidP="004D35B1">
      <w:pPr>
        <w:spacing w:after="0" w:line="240" w:lineRule="auto"/>
        <w:ind w:left="720" w:hanging="720"/>
        <w:rPr>
          <w:rFonts w:ascii="Times" w:eastAsia="Batang" w:hAnsi="Times" w:cs="Times New Roman"/>
          <w:sz w:val="20"/>
          <w:szCs w:val="20"/>
          <w:lang w:val="en-GB"/>
        </w:rPr>
      </w:pPr>
      <w:r w:rsidRPr="004D35B1">
        <w:rPr>
          <w:rFonts w:ascii="Times" w:eastAsia="Batang" w:hAnsi="Times" w:cs="Times New Roman"/>
          <w:sz w:val="20"/>
          <w:szCs w:val="20"/>
          <w:highlight w:val="green"/>
          <w:lang w:val="en-GB"/>
        </w:rPr>
        <w:t>Agreements</w:t>
      </w:r>
      <w:r w:rsidRPr="004D35B1">
        <w:rPr>
          <w:rFonts w:ascii="Times" w:eastAsia="Batang" w:hAnsi="Times" w:cs="Times New Roman"/>
          <w:sz w:val="20"/>
          <w:szCs w:val="20"/>
          <w:lang w:val="en-GB"/>
        </w:rPr>
        <w:t>:</w:t>
      </w:r>
    </w:p>
    <w:p w14:paraId="064BF6DB" w14:textId="77777777" w:rsidR="004D35B1" w:rsidRPr="004D35B1" w:rsidRDefault="004D35B1" w:rsidP="004D35B1">
      <w:pPr>
        <w:numPr>
          <w:ilvl w:val="0"/>
          <w:numId w:val="27"/>
        </w:numPr>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t>For ZC type RACH preamble sequence, if only one SSB is mapped to only one RACH transmission occasion,</w:t>
      </w:r>
    </w:p>
    <w:p w14:paraId="2B49EE0D" w14:textId="77777777" w:rsidR="004D35B1" w:rsidRPr="004D35B1" w:rsidRDefault="004D35B1" w:rsidP="004D35B1">
      <w:pPr>
        <w:numPr>
          <w:ilvl w:val="2"/>
          <w:numId w:val="27"/>
        </w:numPr>
        <w:spacing w:after="200" w:line="276" w:lineRule="auto"/>
        <w:contextualSpacing/>
        <w:rPr>
          <w:rFonts w:ascii="Times" w:eastAsia="Batang" w:hAnsi="Times" w:cs="Times New Roman"/>
          <w:sz w:val="20"/>
          <w:szCs w:val="20"/>
          <w:lang w:val="en-GB" w:eastAsia="x-none"/>
        </w:rPr>
      </w:pPr>
      <w:r w:rsidRPr="004D35B1">
        <w:rPr>
          <w:rFonts w:ascii="Times" w:eastAsia="Batang" w:hAnsi="Times" w:cs="Times New Roman"/>
          <w:sz w:val="20"/>
          <w:szCs w:val="20"/>
          <w:lang w:val="en-GB" w:eastAsia="x-none"/>
        </w:rPr>
        <w:t>RACH preamble indices are in order of:</w:t>
      </w:r>
    </w:p>
    <w:p w14:paraId="4E3E2EEE" w14:textId="77777777" w:rsidR="004D35B1" w:rsidRPr="004D35B1" w:rsidRDefault="004D35B1" w:rsidP="004D35B1">
      <w:pPr>
        <w:numPr>
          <w:ilvl w:val="3"/>
          <w:numId w:val="27"/>
        </w:numPr>
        <w:spacing w:after="0" w:line="240" w:lineRule="auto"/>
        <w:contextualSpacing/>
        <w:rPr>
          <w:rFonts w:ascii="Times" w:eastAsia="Batang" w:hAnsi="Times" w:cs="Times New Roman"/>
          <w:sz w:val="20"/>
          <w:szCs w:val="20"/>
          <w:lang w:val="en-GB" w:eastAsia="x-none"/>
        </w:rPr>
      </w:pPr>
      <w:r w:rsidRPr="004D35B1">
        <w:rPr>
          <w:rFonts w:ascii="Times" w:eastAsia="Batang" w:hAnsi="Times" w:cs="Times New Roman"/>
          <w:sz w:val="20"/>
          <w:szCs w:val="20"/>
          <w:lang w:val="en-GB" w:eastAsia="x-none"/>
        </w:rPr>
        <w:t>Increasing cyclic shifts of a root index and then</w:t>
      </w:r>
    </w:p>
    <w:p w14:paraId="429B41DE" w14:textId="77777777" w:rsidR="004D35B1" w:rsidRPr="004D35B1" w:rsidRDefault="004D35B1" w:rsidP="004D35B1">
      <w:pPr>
        <w:numPr>
          <w:ilvl w:val="3"/>
          <w:numId w:val="27"/>
        </w:numPr>
        <w:spacing w:after="200" w:line="276" w:lineRule="auto"/>
        <w:contextualSpacing/>
        <w:rPr>
          <w:rFonts w:ascii="Times" w:eastAsia="Batang" w:hAnsi="Times" w:cs="Times New Roman"/>
          <w:sz w:val="20"/>
          <w:szCs w:val="20"/>
          <w:lang w:val="en-GB" w:eastAsia="x-none"/>
        </w:rPr>
      </w:pPr>
      <w:r w:rsidRPr="004D35B1">
        <w:rPr>
          <w:rFonts w:ascii="Times" w:eastAsia="Batang" w:hAnsi="Times" w:cs="Times New Roman"/>
          <w:sz w:val="20"/>
          <w:szCs w:val="20"/>
          <w:lang w:val="en-GB" w:eastAsia="x-none"/>
        </w:rPr>
        <w:t>Increasing logical root index</w:t>
      </w:r>
    </w:p>
    <w:p w14:paraId="593AC095" w14:textId="77777777" w:rsidR="004D35B1" w:rsidRPr="004D35B1" w:rsidRDefault="004D35B1" w:rsidP="004D35B1">
      <w:pPr>
        <w:spacing w:after="0" w:line="240" w:lineRule="auto"/>
        <w:ind w:left="720" w:hanging="720"/>
        <w:rPr>
          <w:rFonts w:ascii="Times" w:eastAsia="Batang" w:hAnsi="Times" w:cs="Times New Roman"/>
          <w:sz w:val="20"/>
          <w:szCs w:val="20"/>
          <w:lang w:val="en-GB"/>
        </w:rPr>
      </w:pPr>
      <w:r w:rsidRPr="004D35B1">
        <w:rPr>
          <w:rFonts w:ascii="Times" w:eastAsia="Batang" w:hAnsi="Times" w:cs="Times New Roman"/>
          <w:sz w:val="20"/>
          <w:szCs w:val="20"/>
          <w:lang w:val="en-GB"/>
        </w:rPr>
        <w:t>Proposals:</w:t>
      </w:r>
    </w:p>
    <w:p w14:paraId="3DFAF34A" w14:textId="77777777" w:rsidR="004D35B1" w:rsidRPr="004D35B1" w:rsidRDefault="004D35B1" w:rsidP="004D35B1">
      <w:pPr>
        <w:numPr>
          <w:ilvl w:val="0"/>
          <w:numId w:val="35"/>
        </w:numPr>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lastRenderedPageBreak/>
        <w:t>NR down-selects from following options:</w:t>
      </w:r>
    </w:p>
    <w:p w14:paraId="5F542B95" w14:textId="77777777" w:rsidR="004D35B1" w:rsidRPr="004D35B1" w:rsidRDefault="004D35B1" w:rsidP="004D35B1">
      <w:pPr>
        <w:numPr>
          <w:ilvl w:val="1"/>
          <w:numId w:val="35"/>
        </w:numPr>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t>Alt 1: Preamble indices for CBRA and CFRA for one SSB are mapped consecutively in one RACH transmission occasion.</w:t>
      </w:r>
    </w:p>
    <w:p w14:paraId="3B18DAD5" w14:textId="77777777" w:rsidR="004D35B1" w:rsidRPr="004D35B1" w:rsidRDefault="004D35B1" w:rsidP="004D35B1">
      <w:pPr>
        <w:numPr>
          <w:ilvl w:val="1"/>
          <w:numId w:val="35"/>
        </w:numPr>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t>Alt 2: Preamble indices for CBRA and CFRA for one SSB are not mapped consecutively in one RACH transmission occasion</w:t>
      </w:r>
    </w:p>
    <w:p w14:paraId="438FDFD7" w14:textId="77777777" w:rsidR="004D35B1" w:rsidRPr="004D35B1" w:rsidRDefault="004D35B1" w:rsidP="004D35B1">
      <w:pPr>
        <w:numPr>
          <w:ilvl w:val="0"/>
          <w:numId w:val="35"/>
        </w:numPr>
        <w:spacing w:after="0" w:line="240" w:lineRule="auto"/>
        <w:rPr>
          <w:rFonts w:ascii="Times" w:eastAsia="Batang" w:hAnsi="Times" w:cs="Times New Roman"/>
          <w:sz w:val="20"/>
          <w:szCs w:val="20"/>
          <w:highlight w:val="cyan"/>
          <w:lang w:val="en-GB"/>
        </w:rPr>
      </w:pPr>
      <w:r w:rsidRPr="004D35B1">
        <w:rPr>
          <w:rFonts w:ascii="Times" w:eastAsia="Batang" w:hAnsi="Times" w:cs="Times New Roman"/>
          <w:sz w:val="20"/>
          <w:szCs w:val="20"/>
          <w:highlight w:val="cyan"/>
          <w:lang w:val="en-GB"/>
        </w:rPr>
        <w:t>Email discussion/approval (at least target potential RRC impact related approval) till 10/27 – Nazmul (Qualcomm)</w:t>
      </w:r>
    </w:p>
    <w:p w14:paraId="018B195F" w14:textId="77777777" w:rsidR="004D35B1" w:rsidRPr="004D35B1" w:rsidRDefault="004D35B1" w:rsidP="004D35B1">
      <w:pPr>
        <w:spacing w:after="0" w:line="240" w:lineRule="auto"/>
        <w:ind w:left="720" w:hanging="720"/>
        <w:rPr>
          <w:rFonts w:ascii="Times" w:eastAsia="Batang" w:hAnsi="Times" w:cs="Times New Roman"/>
          <w:b/>
          <w:color w:val="FF0000"/>
          <w:sz w:val="20"/>
          <w:szCs w:val="24"/>
          <w:u w:val="single"/>
          <w:lang w:val="en-GB"/>
        </w:rPr>
      </w:pPr>
      <w:r w:rsidRPr="004D35B1">
        <w:rPr>
          <w:rFonts w:ascii="Times" w:eastAsia="Batang" w:hAnsi="Times" w:cs="Times New Roman"/>
          <w:b/>
          <w:color w:val="FF0000"/>
          <w:sz w:val="20"/>
          <w:szCs w:val="24"/>
          <w:u w:val="single"/>
          <w:lang w:val="en-GB"/>
        </w:rPr>
        <w:t>Update after email approval:</w:t>
      </w:r>
    </w:p>
    <w:p w14:paraId="5058F1F4" w14:textId="77777777" w:rsidR="004D35B1" w:rsidRPr="004D35B1" w:rsidRDefault="004D35B1" w:rsidP="004D35B1">
      <w:pPr>
        <w:spacing w:after="0" w:line="240" w:lineRule="auto"/>
        <w:ind w:left="720" w:hanging="720"/>
        <w:rPr>
          <w:rFonts w:ascii="Times New Roman" w:eastAsia="Batang" w:hAnsi="Times New Roman" w:cs="Times New Roman"/>
          <w:bCs/>
          <w:sz w:val="20"/>
          <w:szCs w:val="20"/>
        </w:rPr>
      </w:pPr>
      <w:r w:rsidRPr="004D35B1">
        <w:rPr>
          <w:rFonts w:ascii="Times" w:eastAsia="Batang" w:hAnsi="Times" w:cs="Times New Roman" w:hint="eastAsia"/>
          <w:bCs/>
          <w:sz w:val="20"/>
          <w:szCs w:val="20"/>
          <w:highlight w:val="green"/>
          <w:lang w:val="en-GB"/>
        </w:rPr>
        <w:t>Agreements</w:t>
      </w:r>
      <w:r w:rsidRPr="004D35B1">
        <w:rPr>
          <w:rFonts w:ascii="Times" w:eastAsia="Batang" w:hAnsi="Times" w:cs="Times New Roman" w:hint="eastAsia"/>
          <w:bCs/>
          <w:sz w:val="20"/>
          <w:szCs w:val="20"/>
          <w:lang w:val="en-GB"/>
        </w:rPr>
        <w:t>:</w:t>
      </w:r>
    </w:p>
    <w:p w14:paraId="7F47106E" w14:textId="77777777" w:rsidR="004D35B1" w:rsidRPr="004D35B1" w:rsidRDefault="004D35B1" w:rsidP="004D35B1">
      <w:pPr>
        <w:numPr>
          <w:ilvl w:val="0"/>
          <w:numId w:val="41"/>
        </w:numPr>
        <w:spacing w:after="180" w:line="240" w:lineRule="auto"/>
        <w:contextualSpacing/>
        <w:rPr>
          <w:rFonts w:ascii="Gulim" w:eastAsia="Batang" w:hAnsi="Gulim" w:cs="Calibri"/>
          <w:bCs/>
          <w:sz w:val="20"/>
          <w:szCs w:val="20"/>
          <w:lang w:val="en-GB" w:eastAsia="x-none"/>
        </w:rPr>
      </w:pPr>
      <w:r w:rsidRPr="004D35B1">
        <w:rPr>
          <w:rFonts w:ascii="Times" w:eastAsia="Batang" w:hAnsi="Times" w:cs="Times New Roman" w:hint="eastAsia"/>
          <w:bCs/>
          <w:sz w:val="20"/>
          <w:szCs w:val="20"/>
          <w:lang w:val="en-GB" w:eastAsia="x-none"/>
        </w:rPr>
        <w:t>Following RRC parameters related to RACH configuration are agreed:</w:t>
      </w:r>
      <w:r w:rsidRPr="004D35B1">
        <w:rPr>
          <w:rFonts w:ascii="Times" w:eastAsia="Batang" w:hAnsi="Times" w:cs="Times New Roman" w:hint="eastAsia"/>
          <w:sz w:val="20"/>
          <w:szCs w:val="20"/>
          <w:lang w:val="en-GB" w:eastAsia="x-none"/>
        </w:rPr>
        <w:t xml:space="preserve"> </w:t>
      </w:r>
    </w:p>
    <w:p w14:paraId="644E3BC1" w14:textId="77777777" w:rsidR="004D35B1" w:rsidRPr="004D35B1" w:rsidRDefault="004D35B1" w:rsidP="004D35B1">
      <w:pPr>
        <w:numPr>
          <w:ilvl w:val="1"/>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 xml:space="preserve">High speed flag: </w:t>
      </w:r>
    </w:p>
    <w:p w14:paraId="28573541" w14:textId="77777777" w:rsidR="004D35B1" w:rsidRPr="004D35B1" w:rsidRDefault="004D35B1" w:rsidP="004D35B1">
      <w:pPr>
        <w:numPr>
          <w:ilvl w:val="2"/>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Range of values: {0, 1, 2}</w:t>
      </w:r>
    </w:p>
    <w:p w14:paraId="34A2C5CC" w14:textId="77777777" w:rsidR="004D35B1" w:rsidRPr="004D35B1" w:rsidRDefault="004D35B1" w:rsidP="004D35B1">
      <w:pPr>
        <w:numPr>
          <w:ilvl w:val="1"/>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Prach-ConfigIndex:</w:t>
      </w:r>
      <w:r w:rsidRPr="004D35B1">
        <w:rPr>
          <w:rFonts w:ascii="Times" w:eastAsia="Batang" w:hAnsi="Times" w:cs="Times New Roman" w:hint="eastAsia"/>
          <w:sz w:val="20"/>
          <w:szCs w:val="20"/>
          <w:lang w:val="en-GB" w:eastAsia="x-none"/>
        </w:rPr>
        <w:t xml:space="preserve"> </w:t>
      </w:r>
    </w:p>
    <w:p w14:paraId="638AEC03" w14:textId="77777777" w:rsidR="004D35B1" w:rsidRPr="004D35B1" w:rsidRDefault="004D35B1" w:rsidP="004D35B1">
      <w:pPr>
        <w:numPr>
          <w:ilvl w:val="2"/>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Range of values: [{0,1,..,255}]</w:t>
      </w:r>
    </w:p>
    <w:p w14:paraId="638D252D" w14:textId="77777777" w:rsidR="004D35B1" w:rsidRPr="004D35B1" w:rsidRDefault="004D35B1" w:rsidP="004D35B1">
      <w:pPr>
        <w:numPr>
          <w:ilvl w:val="1"/>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RootSequenceIndex:</w:t>
      </w:r>
      <w:r w:rsidRPr="004D35B1">
        <w:rPr>
          <w:rFonts w:ascii="Times" w:eastAsia="Batang" w:hAnsi="Times" w:cs="Times New Roman" w:hint="eastAsia"/>
          <w:sz w:val="20"/>
          <w:szCs w:val="20"/>
          <w:lang w:val="en-GB" w:eastAsia="x-none"/>
        </w:rPr>
        <w:t xml:space="preserve"> </w:t>
      </w:r>
    </w:p>
    <w:p w14:paraId="38D81361" w14:textId="77777777" w:rsidR="004D35B1" w:rsidRPr="004D35B1" w:rsidRDefault="004D35B1" w:rsidP="004D35B1">
      <w:pPr>
        <w:numPr>
          <w:ilvl w:val="2"/>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 xml:space="preserve">Range of values: </w:t>
      </w:r>
    </w:p>
    <w:p w14:paraId="546C3685" w14:textId="77777777" w:rsidR="004D35B1" w:rsidRPr="004D35B1" w:rsidRDefault="004D35B1" w:rsidP="004D35B1">
      <w:pPr>
        <w:numPr>
          <w:ilvl w:val="3"/>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For long sequence: {0,1,</w:t>
      </w:r>
      <w:r w:rsidRPr="004D35B1">
        <w:rPr>
          <w:rFonts w:ascii="Times" w:eastAsia="Batang" w:hAnsi="Times" w:cs="Times New Roman" w:hint="eastAsia"/>
          <w:bCs/>
          <w:sz w:val="20"/>
          <w:szCs w:val="20"/>
          <w:lang w:val="en-GB" w:eastAsia="x-none"/>
        </w:rPr>
        <w:t>…</w:t>
      </w:r>
      <w:r w:rsidRPr="004D35B1">
        <w:rPr>
          <w:rFonts w:ascii="Times" w:eastAsia="Batang" w:hAnsi="Times" w:cs="Times New Roman" w:hint="eastAsia"/>
          <w:bCs/>
          <w:sz w:val="20"/>
          <w:szCs w:val="20"/>
          <w:lang w:val="en-GB" w:eastAsia="x-none"/>
        </w:rPr>
        <w:t>,837}</w:t>
      </w:r>
    </w:p>
    <w:p w14:paraId="567474B1" w14:textId="77777777" w:rsidR="004D35B1" w:rsidRPr="004D35B1" w:rsidRDefault="004D35B1" w:rsidP="004D35B1">
      <w:pPr>
        <w:numPr>
          <w:ilvl w:val="3"/>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For short sequence: {0,1,</w:t>
      </w:r>
      <w:r w:rsidRPr="004D35B1">
        <w:rPr>
          <w:rFonts w:ascii="Times" w:eastAsia="Batang" w:hAnsi="Times" w:cs="Times New Roman" w:hint="eastAsia"/>
          <w:bCs/>
          <w:sz w:val="20"/>
          <w:szCs w:val="20"/>
          <w:lang w:val="en-GB" w:eastAsia="x-none"/>
        </w:rPr>
        <w:t>…</w:t>
      </w:r>
      <w:r w:rsidRPr="004D35B1">
        <w:rPr>
          <w:rFonts w:ascii="Times" w:eastAsia="Batang" w:hAnsi="Times" w:cs="Times New Roman" w:hint="eastAsia"/>
          <w:bCs/>
          <w:sz w:val="20"/>
          <w:szCs w:val="20"/>
          <w:lang w:val="en-GB" w:eastAsia="x-none"/>
        </w:rPr>
        <w:t xml:space="preserve">,137} </w:t>
      </w:r>
    </w:p>
    <w:p w14:paraId="4CAD851D" w14:textId="77777777" w:rsidR="004D35B1" w:rsidRPr="004D35B1" w:rsidRDefault="004D35B1" w:rsidP="004D35B1">
      <w:pPr>
        <w:numPr>
          <w:ilvl w:val="1"/>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RSRP-ThresholdSSBlock</w:t>
      </w:r>
      <w:r w:rsidRPr="004D35B1">
        <w:rPr>
          <w:rFonts w:ascii="Times" w:eastAsia="Batang" w:hAnsi="Times" w:cs="Times New Roman" w:hint="eastAsia"/>
          <w:sz w:val="20"/>
          <w:szCs w:val="20"/>
          <w:lang w:val="en-GB" w:eastAsia="x-none"/>
        </w:rPr>
        <w:t xml:space="preserve"> </w:t>
      </w:r>
    </w:p>
    <w:p w14:paraId="37D88912" w14:textId="77777777" w:rsidR="004D35B1" w:rsidRPr="004D35B1" w:rsidRDefault="004D35B1" w:rsidP="004D35B1">
      <w:pPr>
        <w:numPr>
          <w:ilvl w:val="2"/>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Range of values is FFS</w:t>
      </w:r>
    </w:p>
    <w:p w14:paraId="090F41B9" w14:textId="77777777" w:rsidR="004D35B1" w:rsidRPr="004D35B1" w:rsidRDefault="004D35B1" w:rsidP="004D35B1">
      <w:pPr>
        <w:numPr>
          <w:ilvl w:val="1"/>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RSRP-ThresholdSUL</w:t>
      </w:r>
      <w:r w:rsidRPr="004D35B1">
        <w:rPr>
          <w:rFonts w:ascii="Times" w:eastAsia="Batang" w:hAnsi="Times" w:cs="Times New Roman" w:hint="eastAsia"/>
          <w:sz w:val="20"/>
          <w:szCs w:val="20"/>
          <w:lang w:val="en-GB" w:eastAsia="x-none"/>
        </w:rPr>
        <w:t xml:space="preserve"> </w:t>
      </w:r>
    </w:p>
    <w:p w14:paraId="295902F1" w14:textId="77777777" w:rsidR="004D35B1" w:rsidRPr="004D35B1" w:rsidRDefault="004D35B1" w:rsidP="004D35B1">
      <w:pPr>
        <w:numPr>
          <w:ilvl w:val="2"/>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Range of values is FFS</w:t>
      </w:r>
    </w:p>
    <w:p w14:paraId="56D29BE2" w14:textId="77777777" w:rsidR="004D35B1" w:rsidRPr="004D35B1" w:rsidRDefault="004D35B1" w:rsidP="004D35B1">
      <w:pPr>
        <w:numPr>
          <w:ilvl w:val="1"/>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ZeroCorrelationZoneConfig</w:t>
      </w:r>
      <w:r w:rsidRPr="004D35B1">
        <w:rPr>
          <w:rFonts w:ascii="Times" w:eastAsia="Batang" w:hAnsi="Times" w:cs="Times New Roman" w:hint="eastAsia"/>
          <w:sz w:val="20"/>
          <w:szCs w:val="20"/>
          <w:lang w:val="en-GB" w:eastAsia="x-none"/>
        </w:rPr>
        <w:t xml:space="preserve"> </w:t>
      </w:r>
    </w:p>
    <w:p w14:paraId="68B3201D" w14:textId="77777777" w:rsidR="004D35B1" w:rsidRPr="004D35B1" w:rsidRDefault="004D35B1" w:rsidP="004D35B1">
      <w:pPr>
        <w:numPr>
          <w:ilvl w:val="2"/>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Range of values: {0,1,..,15}</w:t>
      </w:r>
    </w:p>
    <w:p w14:paraId="3AE3F1C5" w14:textId="77777777" w:rsidR="004D35B1" w:rsidRPr="004D35B1" w:rsidRDefault="004D35B1" w:rsidP="004D35B1">
      <w:pPr>
        <w:numPr>
          <w:ilvl w:val="1"/>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Msg3Waveform</w:t>
      </w:r>
      <w:r w:rsidRPr="004D35B1">
        <w:rPr>
          <w:rFonts w:ascii="Times" w:eastAsia="Batang" w:hAnsi="Times" w:cs="Times New Roman" w:hint="eastAsia"/>
          <w:sz w:val="20"/>
          <w:szCs w:val="20"/>
          <w:lang w:val="en-GB" w:eastAsia="x-none"/>
        </w:rPr>
        <w:t xml:space="preserve"> </w:t>
      </w:r>
    </w:p>
    <w:p w14:paraId="55BEE85C" w14:textId="77777777" w:rsidR="004D35B1" w:rsidRPr="004D35B1" w:rsidRDefault="004D35B1" w:rsidP="004D35B1">
      <w:pPr>
        <w:numPr>
          <w:ilvl w:val="2"/>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Range of values: {0, 1}</w:t>
      </w:r>
    </w:p>
    <w:p w14:paraId="17E4EA71" w14:textId="77777777" w:rsidR="004D35B1" w:rsidRPr="004D35B1" w:rsidRDefault="004D35B1" w:rsidP="004D35B1">
      <w:pPr>
        <w:numPr>
          <w:ilvl w:val="2"/>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Note: Index 0 and 1 refer to CP-OFDM and DFT-s-OFDM respectively</w:t>
      </w:r>
    </w:p>
    <w:p w14:paraId="44029C6F" w14:textId="77777777" w:rsidR="004D35B1" w:rsidRPr="004D35B1" w:rsidRDefault="004D35B1" w:rsidP="004D35B1">
      <w:pPr>
        <w:numPr>
          <w:ilvl w:val="1"/>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PreambleInitialReceivedTargetPower</w:t>
      </w:r>
      <w:r w:rsidRPr="004D35B1">
        <w:rPr>
          <w:rFonts w:ascii="Times" w:eastAsia="Batang" w:hAnsi="Times" w:cs="Times New Roman" w:hint="eastAsia"/>
          <w:sz w:val="20"/>
          <w:szCs w:val="20"/>
          <w:lang w:val="en-GB" w:eastAsia="x-none"/>
        </w:rPr>
        <w:t xml:space="preserve"> </w:t>
      </w:r>
    </w:p>
    <w:p w14:paraId="33382EAF" w14:textId="77777777" w:rsidR="004D35B1" w:rsidRPr="004D35B1" w:rsidRDefault="004D35B1" w:rsidP="004D35B1">
      <w:pPr>
        <w:numPr>
          <w:ilvl w:val="2"/>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Range of values is FFS</w:t>
      </w:r>
    </w:p>
    <w:p w14:paraId="0D63B9AF" w14:textId="77777777" w:rsidR="004D35B1" w:rsidRPr="004D35B1" w:rsidRDefault="004D35B1" w:rsidP="004D35B1">
      <w:pPr>
        <w:numPr>
          <w:ilvl w:val="0"/>
          <w:numId w:val="41"/>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Companies are encouraged to comment on the range of values that are mentioned FFS above</w:t>
      </w:r>
    </w:p>
    <w:p w14:paraId="45D71457" w14:textId="77777777" w:rsidR="004D35B1" w:rsidRPr="004D35B1" w:rsidRDefault="004D35B1" w:rsidP="004D35B1">
      <w:pPr>
        <w:spacing w:after="0" w:line="240" w:lineRule="auto"/>
        <w:ind w:leftChars="400" w:left="1600" w:hanging="720"/>
        <w:rPr>
          <w:rFonts w:ascii="Times" w:eastAsia="Batang" w:hAnsi="Times" w:cs="Times New Roman"/>
          <w:bCs/>
          <w:sz w:val="20"/>
          <w:szCs w:val="20"/>
          <w:lang w:val="en-GB" w:eastAsia="x-none"/>
        </w:rPr>
      </w:pPr>
    </w:p>
    <w:p w14:paraId="6734160F" w14:textId="77777777" w:rsidR="004D35B1" w:rsidRPr="004D35B1" w:rsidRDefault="004D35B1" w:rsidP="004D35B1">
      <w:pPr>
        <w:spacing w:after="0" w:line="240" w:lineRule="auto"/>
        <w:ind w:left="720" w:hanging="720"/>
        <w:rPr>
          <w:rFonts w:ascii="Times" w:eastAsia="Batang" w:hAnsi="Times" w:cs="Times New Roman"/>
          <w:bCs/>
          <w:sz w:val="20"/>
          <w:szCs w:val="20"/>
          <w:lang w:val="en-GB"/>
        </w:rPr>
      </w:pPr>
      <w:r w:rsidRPr="004D35B1">
        <w:rPr>
          <w:rFonts w:ascii="Times" w:eastAsia="Batang" w:hAnsi="Times" w:cs="Times New Roman" w:hint="eastAsia"/>
          <w:bCs/>
          <w:sz w:val="20"/>
          <w:szCs w:val="20"/>
          <w:highlight w:val="green"/>
          <w:lang w:val="en-GB"/>
        </w:rPr>
        <w:t>Agreements</w:t>
      </w:r>
      <w:r w:rsidRPr="004D35B1">
        <w:rPr>
          <w:rFonts w:ascii="Times" w:eastAsia="Batang" w:hAnsi="Times" w:cs="Times New Roman" w:hint="eastAsia"/>
          <w:bCs/>
          <w:sz w:val="20"/>
          <w:szCs w:val="20"/>
          <w:lang w:val="en-GB"/>
        </w:rPr>
        <w:t>:</w:t>
      </w:r>
    </w:p>
    <w:p w14:paraId="543F3017" w14:textId="77777777" w:rsidR="004D35B1" w:rsidRPr="004D35B1" w:rsidRDefault="004D35B1" w:rsidP="004D35B1">
      <w:pPr>
        <w:numPr>
          <w:ilvl w:val="0"/>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 xml:space="preserve">Following RRC parameters related to RACH configuration are FFS </w:t>
      </w:r>
    </w:p>
    <w:p w14:paraId="1724B8C0" w14:textId="77777777" w:rsidR="004D35B1" w:rsidRPr="004D35B1" w:rsidRDefault="004D35B1" w:rsidP="004D35B1">
      <w:pPr>
        <w:numPr>
          <w:ilvl w:val="1"/>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Parameters related to the email discussion [90b-NR-07], i.e., the ones that are related to mapping between SSB and PRACH transmission occasions and preambles</w:t>
      </w:r>
    </w:p>
    <w:p w14:paraId="76D061C8" w14:textId="77777777" w:rsidR="004D35B1" w:rsidRPr="004D35B1" w:rsidRDefault="004D35B1" w:rsidP="004D35B1">
      <w:pPr>
        <w:numPr>
          <w:ilvl w:val="1"/>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Parameters related to the mapping between CSI-RS and PRACH transmission occasions and preambles</w:t>
      </w:r>
    </w:p>
    <w:p w14:paraId="3344332A" w14:textId="77777777" w:rsidR="004D35B1" w:rsidRPr="004D35B1" w:rsidRDefault="004D35B1" w:rsidP="004D35B1">
      <w:pPr>
        <w:numPr>
          <w:ilvl w:val="1"/>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prach-Msg1SequenceLength</w:t>
      </w:r>
      <w:r w:rsidRPr="004D35B1">
        <w:rPr>
          <w:rFonts w:ascii="Times" w:eastAsia="Batang" w:hAnsi="Times" w:cs="Times New Roman" w:hint="eastAsia"/>
          <w:sz w:val="20"/>
          <w:szCs w:val="20"/>
          <w:lang w:val="en-GB" w:eastAsia="x-none"/>
        </w:rPr>
        <w:t xml:space="preserve"> </w:t>
      </w:r>
    </w:p>
    <w:p w14:paraId="5A6B8F53" w14:textId="77777777" w:rsidR="004D35B1" w:rsidRPr="004D35B1" w:rsidRDefault="004D35B1" w:rsidP="004D35B1">
      <w:pPr>
        <w:numPr>
          <w:ilvl w:val="2"/>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Range of values: {139,839}</w:t>
      </w:r>
    </w:p>
    <w:p w14:paraId="6B663E6A" w14:textId="77777777" w:rsidR="004D35B1" w:rsidRPr="004D35B1" w:rsidRDefault="004D35B1" w:rsidP="004D35B1">
      <w:pPr>
        <w:numPr>
          <w:ilvl w:val="1"/>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prach-Msg1SubcarrierSpacing</w:t>
      </w:r>
      <w:r w:rsidRPr="004D35B1">
        <w:rPr>
          <w:rFonts w:ascii="Times" w:eastAsia="Batang" w:hAnsi="Times" w:cs="Times New Roman" w:hint="eastAsia"/>
          <w:sz w:val="20"/>
          <w:szCs w:val="20"/>
          <w:lang w:val="en-GB" w:eastAsia="x-none"/>
        </w:rPr>
        <w:t xml:space="preserve"> </w:t>
      </w:r>
    </w:p>
    <w:p w14:paraId="4C754B7D" w14:textId="77777777" w:rsidR="004D35B1" w:rsidRPr="004D35B1" w:rsidRDefault="004D35B1" w:rsidP="004D35B1">
      <w:pPr>
        <w:numPr>
          <w:ilvl w:val="2"/>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Range of values: {15, 30} or {60, 120} kHz</w:t>
      </w:r>
    </w:p>
    <w:p w14:paraId="4ADDD24D" w14:textId="77777777" w:rsidR="004D35B1" w:rsidRPr="004D35B1" w:rsidRDefault="004D35B1" w:rsidP="004D35B1">
      <w:pPr>
        <w:numPr>
          <w:ilvl w:val="2"/>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Note: SCS is only needed for the short sequence. The long sequence SCS is determined by the preamble format.</w:t>
      </w:r>
    </w:p>
    <w:p w14:paraId="3AD9B049" w14:textId="77777777" w:rsidR="004D35B1" w:rsidRPr="004D35B1" w:rsidRDefault="004D35B1" w:rsidP="004D35B1">
      <w:pPr>
        <w:numPr>
          <w:ilvl w:val="1"/>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prach-StartingSymbolIndex</w:t>
      </w:r>
      <w:r w:rsidRPr="004D35B1">
        <w:rPr>
          <w:rFonts w:ascii="Times" w:eastAsia="Batang" w:hAnsi="Times" w:cs="Times New Roman" w:hint="eastAsia"/>
          <w:sz w:val="20"/>
          <w:szCs w:val="20"/>
          <w:lang w:val="en-GB" w:eastAsia="x-none"/>
        </w:rPr>
        <w:t xml:space="preserve"> </w:t>
      </w:r>
    </w:p>
    <w:p w14:paraId="4C4CB1F7" w14:textId="77777777" w:rsidR="004D35B1" w:rsidRPr="004D35B1" w:rsidRDefault="004D35B1" w:rsidP="004D35B1">
      <w:pPr>
        <w:numPr>
          <w:ilvl w:val="2"/>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ko-KR"/>
        </w:rPr>
        <w:t>Range of values: {0, 2}</w:t>
      </w:r>
    </w:p>
    <w:p w14:paraId="35543B94" w14:textId="77777777" w:rsidR="004D35B1" w:rsidRPr="004D35B1" w:rsidRDefault="004D35B1" w:rsidP="004D35B1">
      <w:pPr>
        <w:numPr>
          <w:ilvl w:val="1"/>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prach-EndSymbolIndex</w:t>
      </w:r>
      <w:r w:rsidRPr="004D35B1">
        <w:rPr>
          <w:rFonts w:ascii="Times" w:eastAsia="Batang" w:hAnsi="Times" w:cs="Times New Roman" w:hint="eastAsia"/>
          <w:sz w:val="20"/>
          <w:szCs w:val="20"/>
          <w:lang w:val="en-GB" w:eastAsia="x-none"/>
        </w:rPr>
        <w:t xml:space="preserve"> </w:t>
      </w:r>
    </w:p>
    <w:p w14:paraId="7B7E775A" w14:textId="77777777" w:rsidR="004D35B1" w:rsidRPr="004D35B1" w:rsidRDefault="004D35B1" w:rsidP="004D35B1">
      <w:pPr>
        <w:numPr>
          <w:ilvl w:val="2"/>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Range of values: {11, 12, 13}</w:t>
      </w:r>
    </w:p>
    <w:p w14:paraId="3DB5A8B0" w14:textId="77777777" w:rsidR="004D35B1" w:rsidRPr="004D35B1" w:rsidRDefault="004D35B1" w:rsidP="004D35B1">
      <w:pPr>
        <w:numPr>
          <w:ilvl w:val="1"/>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prach-PreambleFormat</w:t>
      </w:r>
      <w:r w:rsidRPr="004D35B1">
        <w:rPr>
          <w:rFonts w:ascii="Times" w:eastAsia="Batang" w:hAnsi="Times" w:cs="Times New Roman" w:hint="eastAsia"/>
          <w:sz w:val="20"/>
          <w:szCs w:val="20"/>
          <w:lang w:val="en-GB" w:eastAsia="x-none"/>
        </w:rPr>
        <w:t xml:space="preserve"> </w:t>
      </w:r>
    </w:p>
    <w:p w14:paraId="7D153E7A" w14:textId="77777777" w:rsidR="004D35B1" w:rsidRPr="004D35B1" w:rsidRDefault="004D35B1" w:rsidP="004D35B1">
      <w:pPr>
        <w:numPr>
          <w:ilvl w:val="2"/>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 xml:space="preserve">Range of values for </w:t>
      </w:r>
      <w:r w:rsidRPr="004D35B1">
        <w:rPr>
          <w:rFonts w:ascii="Times" w:eastAsia="Batang" w:hAnsi="Times" w:cs="Times New Roman" w:hint="eastAsia"/>
          <w:bCs/>
          <w:color w:val="000000"/>
          <w:sz w:val="20"/>
          <w:szCs w:val="20"/>
          <w:lang w:val="en-GB" w:eastAsia="x-none"/>
        </w:rPr>
        <w:t>long sequence: {0, 1, 2, 3}</w:t>
      </w:r>
    </w:p>
    <w:p w14:paraId="330AC6A8" w14:textId="77777777" w:rsidR="004D35B1" w:rsidRPr="004D35B1" w:rsidRDefault="004D35B1" w:rsidP="004D35B1">
      <w:pPr>
        <w:numPr>
          <w:ilvl w:val="2"/>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color w:val="000000"/>
          <w:sz w:val="20"/>
          <w:szCs w:val="20"/>
          <w:lang w:val="en-GB" w:eastAsia="x-none"/>
        </w:rPr>
        <w:t>Range of values for short sequence: {A1/B1, A2/B2, A3/B3, B4, C0, C1, [A0, A1, A2, A3, B1]}</w:t>
      </w:r>
    </w:p>
    <w:p w14:paraId="3F73EA15" w14:textId="77777777" w:rsidR="004D35B1" w:rsidRPr="004D35B1" w:rsidRDefault="004D35B1" w:rsidP="004D35B1">
      <w:pPr>
        <w:numPr>
          <w:ilvl w:val="2"/>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 xml:space="preserve">Note: </w:t>
      </w:r>
      <w:r w:rsidRPr="004D35B1">
        <w:rPr>
          <w:rFonts w:ascii="Times" w:eastAsia="Batang" w:hAnsi="Times" w:cs="Times New Roman" w:hint="eastAsia"/>
          <w:bCs/>
          <w:color w:val="000000"/>
          <w:sz w:val="20"/>
          <w:szCs w:val="20"/>
          <w:lang w:val="en-GB" w:eastAsia="x-none"/>
        </w:rPr>
        <w:t>Formats A0, A1, A2, A3 are currently FFS</w:t>
      </w:r>
    </w:p>
    <w:p w14:paraId="5CE7F34E" w14:textId="77777777" w:rsidR="004D35B1" w:rsidRPr="004D35B1" w:rsidRDefault="004D35B1" w:rsidP="004D35B1">
      <w:pPr>
        <w:numPr>
          <w:ilvl w:val="2"/>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color w:val="000000"/>
          <w:sz w:val="20"/>
          <w:szCs w:val="20"/>
          <w:lang w:val="en-GB" w:eastAsia="x-none"/>
        </w:rPr>
        <w:t>Note: One proponent prefers to support format B1</w:t>
      </w:r>
      <w:r w:rsidRPr="004D35B1">
        <w:rPr>
          <w:rFonts w:ascii="Times" w:eastAsia="Batang" w:hAnsi="Times" w:cs="Times New Roman" w:hint="eastAsia"/>
          <w:bCs/>
          <w:sz w:val="20"/>
          <w:szCs w:val="20"/>
          <w:lang w:val="en-GB" w:eastAsia="x-none"/>
        </w:rPr>
        <w:t xml:space="preserve"> </w:t>
      </w:r>
    </w:p>
    <w:p w14:paraId="496DE2B5" w14:textId="77777777" w:rsidR="004D35B1" w:rsidRPr="004D35B1" w:rsidRDefault="004D35B1" w:rsidP="004D35B1">
      <w:pPr>
        <w:numPr>
          <w:ilvl w:val="1"/>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prach-FreqOffset</w:t>
      </w:r>
      <w:r w:rsidRPr="004D35B1">
        <w:rPr>
          <w:rFonts w:ascii="Times" w:eastAsia="Batang" w:hAnsi="Times" w:cs="Times New Roman" w:hint="eastAsia"/>
          <w:sz w:val="20"/>
          <w:szCs w:val="20"/>
          <w:lang w:val="en-GB" w:eastAsia="x-none"/>
        </w:rPr>
        <w:t xml:space="preserve"> </w:t>
      </w:r>
    </w:p>
    <w:p w14:paraId="179F1EC3" w14:textId="77777777" w:rsidR="004D35B1" w:rsidRPr="004D35B1" w:rsidRDefault="004D35B1" w:rsidP="004D35B1">
      <w:pPr>
        <w:numPr>
          <w:ilvl w:val="2"/>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Note: parameters should be decided after initial active UL BWP discussion</w:t>
      </w:r>
    </w:p>
    <w:p w14:paraId="4E6BCC9F" w14:textId="77777777" w:rsidR="004D35B1" w:rsidRPr="004D35B1" w:rsidRDefault="004D35B1" w:rsidP="004D35B1">
      <w:pPr>
        <w:numPr>
          <w:ilvl w:val="1"/>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ra-PreambleIndexConfig</w:t>
      </w:r>
    </w:p>
    <w:p w14:paraId="1895C8EE" w14:textId="77777777" w:rsidR="004D35B1" w:rsidRPr="004D35B1" w:rsidRDefault="004D35B1" w:rsidP="004D35B1">
      <w:pPr>
        <w:numPr>
          <w:ilvl w:val="1"/>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Masks for RACH resources and/or SSBs</w:t>
      </w:r>
    </w:p>
    <w:p w14:paraId="454A0BC8" w14:textId="77777777" w:rsidR="004D35B1" w:rsidRPr="004D35B1" w:rsidRDefault="004D35B1" w:rsidP="004D35B1">
      <w:pPr>
        <w:numPr>
          <w:ilvl w:val="1"/>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Number of PRACH transmission occasions FDMed in one time instance</w:t>
      </w:r>
      <w:r w:rsidRPr="004D35B1">
        <w:rPr>
          <w:rFonts w:ascii="Times" w:eastAsia="Batang" w:hAnsi="Times" w:cs="Times New Roman" w:hint="eastAsia"/>
          <w:sz w:val="20"/>
          <w:szCs w:val="20"/>
          <w:lang w:val="en-GB" w:eastAsia="x-none"/>
        </w:rPr>
        <w:t xml:space="preserve"> </w:t>
      </w:r>
    </w:p>
    <w:p w14:paraId="44B2CFC6" w14:textId="77777777" w:rsidR="004D35B1" w:rsidRPr="004D35B1" w:rsidRDefault="004D35B1" w:rsidP="004D35B1">
      <w:pPr>
        <w:numPr>
          <w:ilvl w:val="2"/>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Note: Parameters may be decided after initial active UL BWP discussion</w:t>
      </w:r>
    </w:p>
    <w:p w14:paraId="1AD9A9C9" w14:textId="77777777" w:rsidR="004D35B1" w:rsidRPr="004D35B1" w:rsidRDefault="004D35B1" w:rsidP="004D35B1">
      <w:pPr>
        <w:numPr>
          <w:ilvl w:val="1"/>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Msg3 tone spacing</w:t>
      </w:r>
      <w:r w:rsidRPr="004D35B1">
        <w:rPr>
          <w:rFonts w:ascii="Times" w:eastAsia="Batang" w:hAnsi="Times" w:cs="Times New Roman" w:hint="eastAsia"/>
          <w:sz w:val="20"/>
          <w:szCs w:val="20"/>
          <w:lang w:val="en-GB" w:eastAsia="x-none"/>
        </w:rPr>
        <w:t xml:space="preserve"> </w:t>
      </w:r>
    </w:p>
    <w:p w14:paraId="2B53491B" w14:textId="77777777" w:rsidR="004D35B1" w:rsidRPr="004D35B1" w:rsidRDefault="004D35B1" w:rsidP="004D35B1">
      <w:pPr>
        <w:numPr>
          <w:ilvl w:val="2"/>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Note: Decision may depend on initial active UL BWP discussion</w:t>
      </w:r>
    </w:p>
    <w:p w14:paraId="3528566B" w14:textId="77777777" w:rsidR="004D35B1" w:rsidRPr="004D35B1" w:rsidRDefault="004D35B1" w:rsidP="004D35B1">
      <w:pPr>
        <w:numPr>
          <w:ilvl w:val="1"/>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lastRenderedPageBreak/>
        <w:t>zeroCorrelationZoneConfigDedicated</w:t>
      </w:r>
    </w:p>
    <w:p w14:paraId="678816E4" w14:textId="77777777" w:rsidR="004D35B1" w:rsidRPr="004D35B1" w:rsidRDefault="004D35B1" w:rsidP="004D35B1">
      <w:pPr>
        <w:numPr>
          <w:ilvl w:val="1"/>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rootSequenceIndexDedicated</w:t>
      </w:r>
    </w:p>
    <w:p w14:paraId="6AE328BA" w14:textId="77777777" w:rsidR="004D35B1" w:rsidRPr="004D35B1" w:rsidRDefault="004D35B1" w:rsidP="004D35B1">
      <w:pPr>
        <w:numPr>
          <w:ilvl w:val="1"/>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ra-ResponseWindowSize</w:t>
      </w:r>
    </w:p>
    <w:p w14:paraId="279E6A19" w14:textId="77777777" w:rsidR="004D35B1" w:rsidRPr="004D35B1" w:rsidRDefault="004D35B1" w:rsidP="004D35B1">
      <w:pPr>
        <w:numPr>
          <w:ilvl w:val="1"/>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RACH CORESET configuration</w:t>
      </w:r>
    </w:p>
    <w:p w14:paraId="035904BF" w14:textId="77777777" w:rsidR="004D35B1" w:rsidRPr="004D35B1" w:rsidRDefault="004D35B1" w:rsidP="004D35B1">
      <w:pPr>
        <w:numPr>
          <w:ilvl w:val="1"/>
          <w:numId w:val="42"/>
        </w:numP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prach-ConfigIndexDedicated</w:t>
      </w:r>
    </w:p>
    <w:p w14:paraId="0917C7B1" w14:textId="77777777" w:rsidR="004D35B1" w:rsidRPr="004D35B1" w:rsidRDefault="004D35B1" w:rsidP="004D35B1">
      <w:pPr>
        <w:numPr>
          <w:ilvl w:val="0"/>
          <w:numId w:val="42"/>
        </w:numPr>
        <w:pBdr>
          <w:bottom w:val="single" w:sz="6" w:space="1" w:color="auto"/>
        </w:pBdr>
        <w:spacing w:after="180" w:line="240" w:lineRule="auto"/>
        <w:contextualSpacing/>
        <w:rPr>
          <w:rFonts w:ascii="Times" w:eastAsia="Batang" w:hAnsi="Times" w:cs="Times New Roman"/>
          <w:bCs/>
          <w:sz w:val="20"/>
          <w:szCs w:val="20"/>
          <w:lang w:val="en-GB" w:eastAsia="x-none"/>
        </w:rPr>
      </w:pPr>
      <w:r w:rsidRPr="004D35B1">
        <w:rPr>
          <w:rFonts w:ascii="Times" w:eastAsia="Batang" w:hAnsi="Times" w:cs="Times New Roman" w:hint="eastAsia"/>
          <w:bCs/>
          <w:sz w:val="20"/>
          <w:szCs w:val="20"/>
          <w:lang w:val="en-GB" w:eastAsia="x-none"/>
        </w:rPr>
        <w:t>Companies are encouraged to comment whether these parameters should be supported in their contribution. Supporting companies are also encouraged to provide range of values for these parameters.</w:t>
      </w:r>
    </w:p>
    <w:p w14:paraId="70547C88" w14:textId="77777777" w:rsidR="004D35B1" w:rsidRPr="004D35B1" w:rsidRDefault="004D35B1" w:rsidP="004D35B1">
      <w:pPr>
        <w:spacing w:after="0" w:line="240" w:lineRule="auto"/>
        <w:ind w:left="720" w:hanging="720"/>
        <w:rPr>
          <w:rFonts w:ascii="Times" w:eastAsia="Batang" w:hAnsi="Times" w:cs="Times New Roman"/>
          <w:sz w:val="20"/>
          <w:szCs w:val="24"/>
          <w:lang w:val="en-GB"/>
        </w:rPr>
      </w:pPr>
    </w:p>
    <w:p w14:paraId="743A6630" w14:textId="77777777" w:rsidR="004D35B1" w:rsidRPr="004D35B1" w:rsidRDefault="004D35B1" w:rsidP="004D35B1">
      <w:pPr>
        <w:spacing w:after="0" w:line="240" w:lineRule="auto"/>
        <w:ind w:left="720" w:hanging="720"/>
        <w:rPr>
          <w:rFonts w:ascii="Times" w:eastAsia="Batang" w:hAnsi="Times" w:cs="Times New Roman"/>
          <w:sz w:val="20"/>
          <w:szCs w:val="24"/>
          <w:lang w:val="en-GB"/>
        </w:rPr>
      </w:pPr>
    </w:p>
    <w:p w14:paraId="7F6F3825" w14:textId="77777777" w:rsidR="004D35B1" w:rsidRPr="004D35B1" w:rsidRDefault="004D35B1" w:rsidP="004D35B1">
      <w:pPr>
        <w:spacing w:after="0" w:line="240" w:lineRule="auto"/>
        <w:ind w:left="720" w:hanging="720"/>
        <w:rPr>
          <w:rFonts w:ascii="Times" w:eastAsia="Batang" w:hAnsi="Times" w:cs="Times New Roman"/>
          <w:sz w:val="20"/>
          <w:szCs w:val="20"/>
          <w:lang w:val="en-GB"/>
        </w:rPr>
      </w:pPr>
      <w:r w:rsidRPr="004D35B1">
        <w:rPr>
          <w:rFonts w:ascii="Times" w:eastAsia="Batang" w:hAnsi="Times" w:cs="Times New Roman"/>
          <w:sz w:val="20"/>
          <w:szCs w:val="20"/>
          <w:highlight w:val="green"/>
          <w:lang w:val="en-GB"/>
        </w:rPr>
        <w:t>Agreements</w:t>
      </w:r>
      <w:r w:rsidRPr="004D35B1">
        <w:rPr>
          <w:rFonts w:ascii="Times" w:eastAsia="Batang" w:hAnsi="Times" w:cs="Times New Roman"/>
          <w:sz w:val="20"/>
          <w:szCs w:val="20"/>
          <w:lang w:val="en-GB"/>
        </w:rPr>
        <w:t>:</w:t>
      </w:r>
    </w:p>
    <w:p w14:paraId="68C9D541" w14:textId="77777777" w:rsidR="004D35B1" w:rsidRPr="004D35B1" w:rsidRDefault="004D35B1" w:rsidP="004D35B1">
      <w:pPr>
        <w:numPr>
          <w:ilvl w:val="0"/>
          <w:numId w:val="37"/>
        </w:numPr>
        <w:spacing w:after="200" w:line="276" w:lineRule="auto"/>
        <w:contextualSpacing/>
        <w:rPr>
          <w:rFonts w:ascii="Times" w:eastAsia="Batang" w:hAnsi="Times" w:cs="Times New Roman"/>
          <w:sz w:val="20"/>
          <w:szCs w:val="20"/>
          <w:lang w:val="en-GB" w:eastAsia="x-none"/>
        </w:rPr>
      </w:pPr>
      <w:r w:rsidRPr="004D35B1">
        <w:rPr>
          <w:rFonts w:ascii="Times" w:eastAsia="Batang" w:hAnsi="Times" w:cs="Times New Roman"/>
          <w:sz w:val="20"/>
          <w:szCs w:val="20"/>
          <w:lang w:val="en-GB" w:eastAsia="x-none"/>
        </w:rPr>
        <w:t>NR supports RACH configuration in RMSI containing 1 bit to convey SCS of Msg3</w:t>
      </w:r>
    </w:p>
    <w:p w14:paraId="22071B85" w14:textId="77777777" w:rsidR="004D35B1" w:rsidRPr="004D35B1" w:rsidRDefault="004D35B1" w:rsidP="004D35B1">
      <w:pPr>
        <w:numPr>
          <w:ilvl w:val="0"/>
          <w:numId w:val="36"/>
        </w:numPr>
        <w:spacing w:after="200" w:line="276" w:lineRule="auto"/>
        <w:contextualSpacing/>
        <w:rPr>
          <w:rFonts w:ascii="Times" w:eastAsia="Batang" w:hAnsi="Times" w:cs="Times New Roman"/>
          <w:sz w:val="20"/>
          <w:szCs w:val="20"/>
          <w:lang w:val="en-GB" w:eastAsia="x-none"/>
        </w:rPr>
      </w:pPr>
      <w:r w:rsidRPr="004D35B1">
        <w:rPr>
          <w:rFonts w:ascii="Times" w:eastAsia="Batang" w:hAnsi="Times" w:cs="Times New Roman"/>
          <w:sz w:val="20"/>
          <w:szCs w:val="20"/>
          <w:lang w:val="en-GB" w:eastAsia="x-none"/>
        </w:rPr>
        <w:t xml:space="preserve">In sub-6 GHz, subcarrier spacing of Msg3 can be either 15 or 30 kHz </w:t>
      </w:r>
    </w:p>
    <w:p w14:paraId="05B78F4B" w14:textId="77777777" w:rsidR="004D35B1" w:rsidRPr="004D35B1" w:rsidRDefault="004D35B1" w:rsidP="004D35B1">
      <w:pPr>
        <w:numPr>
          <w:ilvl w:val="0"/>
          <w:numId w:val="36"/>
        </w:numPr>
        <w:spacing w:after="200" w:line="276" w:lineRule="auto"/>
        <w:contextualSpacing/>
        <w:rPr>
          <w:rFonts w:ascii="Times" w:eastAsia="Batang" w:hAnsi="Times" w:cs="Times New Roman"/>
          <w:sz w:val="20"/>
          <w:szCs w:val="20"/>
          <w:lang w:val="en-GB" w:eastAsia="x-none"/>
        </w:rPr>
      </w:pPr>
      <w:r w:rsidRPr="004D35B1">
        <w:rPr>
          <w:rFonts w:ascii="Times" w:eastAsia="Batang" w:hAnsi="Times" w:cs="Times New Roman"/>
          <w:sz w:val="20"/>
          <w:szCs w:val="20"/>
          <w:lang w:val="en-GB" w:eastAsia="x-none"/>
        </w:rPr>
        <w:t>In over-6 GHz, subcarrier spacing of Msg3 can be either 60 or 120 kHz</w:t>
      </w:r>
    </w:p>
    <w:p w14:paraId="6E00D8C8" w14:textId="77777777" w:rsidR="004D35B1" w:rsidRPr="004D35B1" w:rsidRDefault="004D35B1" w:rsidP="004D35B1">
      <w:pPr>
        <w:spacing w:after="0" w:line="240" w:lineRule="auto"/>
        <w:ind w:left="720" w:hanging="720"/>
        <w:rPr>
          <w:rFonts w:ascii="Times" w:eastAsia="Batang" w:hAnsi="Times" w:cs="Times New Roman"/>
          <w:sz w:val="20"/>
          <w:szCs w:val="20"/>
          <w:highlight w:val="green"/>
          <w:lang w:val="en-GB"/>
        </w:rPr>
      </w:pPr>
      <w:r w:rsidRPr="004D35B1">
        <w:rPr>
          <w:rFonts w:ascii="Times" w:eastAsia="Batang" w:hAnsi="Times" w:cs="Times New Roman"/>
          <w:sz w:val="20"/>
          <w:szCs w:val="20"/>
          <w:highlight w:val="green"/>
          <w:lang w:val="en-GB"/>
        </w:rPr>
        <w:t>Agreements:</w:t>
      </w:r>
    </w:p>
    <w:p w14:paraId="318954C3" w14:textId="77777777" w:rsidR="004D35B1" w:rsidRPr="004D35B1" w:rsidRDefault="004D35B1" w:rsidP="004D35B1">
      <w:pPr>
        <w:numPr>
          <w:ilvl w:val="0"/>
          <w:numId w:val="27"/>
        </w:numPr>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t>(</w:t>
      </w:r>
      <w:r w:rsidRPr="004D35B1">
        <w:rPr>
          <w:rFonts w:ascii="Times" w:eastAsia="Batang" w:hAnsi="Times" w:cs="Times New Roman"/>
          <w:sz w:val="20"/>
          <w:szCs w:val="20"/>
          <w:highlight w:val="darkYellow"/>
          <w:lang w:val="en-GB"/>
        </w:rPr>
        <w:t>Working assumption</w:t>
      </w:r>
      <w:r w:rsidRPr="004D35B1">
        <w:rPr>
          <w:rFonts w:ascii="Times" w:eastAsia="Batang" w:hAnsi="Times" w:cs="Times New Roman"/>
          <w:sz w:val="20"/>
          <w:szCs w:val="20"/>
          <w:lang w:val="en-GB"/>
        </w:rPr>
        <w:t>) For the timing advance in RAR, its granularity depends on:</w:t>
      </w:r>
    </w:p>
    <w:p w14:paraId="7C858A16" w14:textId="77777777" w:rsidR="004D35B1" w:rsidRPr="004D35B1" w:rsidRDefault="004D35B1" w:rsidP="004D35B1">
      <w:pPr>
        <w:numPr>
          <w:ilvl w:val="2"/>
          <w:numId w:val="27"/>
        </w:numPr>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t>Subcarrier spacing of the first uplink transmission after RAR</w:t>
      </w:r>
    </w:p>
    <w:p w14:paraId="2A0F789C" w14:textId="77777777" w:rsidR="004D35B1" w:rsidRPr="004D35B1" w:rsidRDefault="004D35B1" w:rsidP="004D35B1">
      <w:pPr>
        <w:numPr>
          <w:ilvl w:val="3"/>
          <w:numId w:val="27"/>
        </w:numPr>
        <w:spacing w:after="0" w:line="240" w:lineRule="auto"/>
        <w:rPr>
          <w:rFonts w:ascii="Times" w:eastAsia="Batang" w:hAnsi="Times" w:cs="Times New Roman"/>
          <w:sz w:val="20"/>
          <w:szCs w:val="20"/>
          <w:lang w:val="en-GB"/>
        </w:rPr>
      </w:pPr>
      <w:r w:rsidRPr="004D35B1">
        <w:rPr>
          <w:rFonts w:ascii="Times" w:eastAsia="Batang" w:hAnsi="Times" w:cs="Times New Roman"/>
          <w:sz w:val="20"/>
          <w:szCs w:val="20"/>
          <w:lang w:val="en-GB"/>
        </w:rPr>
        <w:t>Supported by: Ericsson, CATT, Mediatek, ZTE, Sanechips, Huawei, Hisilicon, Qualcomm, LGE, Docomo</w:t>
      </w:r>
    </w:p>
    <w:p w14:paraId="2E92D403" w14:textId="77777777" w:rsidR="004D35B1" w:rsidRPr="004D35B1" w:rsidRDefault="004D35B1" w:rsidP="004D35B1">
      <w:pPr>
        <w:spacing w:after="0" w:line="240" w:lineRule="auto"/>
        <w:ind w:left="720" w:hanging="720"/>
        <w:rPr>
          <w:rFonts w:ascii="Times" w:eastAsia="Batang" w:hAnsi="Times" w:cs="Times New Roman"/>
          <w:sz w:val="20"/>
          <w:szCs w:val="20"/>
          <w:lang w:val="en-GB"/>
        </w:rPr>
      </w:pPr>
    </w:p>
    <w:p w14:paraId="51DC3AAD" w14:textId="77777777" w:rsidR="004D35B1" w:rsidRPr="004D35B1" w:rsidRDefault="004D35B1" w:rsidP="004D35B1">
      <w:pPr>
        <w:spacing w:after="0" w:line="240" w:lineRule="auto"/>
        <w:ind w:left="720" w:hanging="720"/>
        <w:jc w:val="center"/>
        <w:rPr>
          <w:rFonts w:ascii="Times" w:eastAsia="Batang" w:hAnsi="Times" w:cs="Times New Roman"/>
          <w:i/>
          <w:sz w:val="20"/>
          <w:szCs w:val="20"/>
          <w:lang w:val="en-GB"/>
        </w:rPr>
      </w:pPr>
      <w:r w:rsidRPr="004D35B1">
        <w:rPr>
          <w:rFonts w:ascii="Times" w:eastAsia="Batang" w:hAnsi="Times" w:cs="Times New Roman"/>
          <w:b/>
          <w:i/>
          <w:sz w:val="20"/>
          <w:szCs w:val="20"/>
          <w:lang w:val="en-GB"/>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D35B1" w:rsidRPr="004D35B1" w14:paraId="1755B408" w14:textId="77777777" w:rsidTr="004D35B1">
        <w:trPr>
          <w:trHeight w:val="539"/>
          <w:jc w:val="center"/>
        </w:trPr>
        <w:tc>
          <w:tcPr>
            <w:tcW w:w="3113" w:type="dxa"/>
            <w:shd w:val="clear" w:color="auto" w:fill="auto"/>
          </w:tcPr>
          <w:p w14:paraId="08C3D28C" w14:textId="77777777" w:rsidR="004D35B1" w:rsidRPr="004D35B1" w:rsidRDefault="004D35B1" w:rsidP="004D35B1">
            <w:pPr>
              <w:spacing w:after="0" w:line="240" w:lineRule="auto"/>
              <w:ind w:left="720" w:hanging="720"/>
              <w:rPr>
                <w:rFonts w:ascii="Times" w:eastAsia="Batang" w:hAnsi="Times" w:cs="Times New Roman"/>
                <w:i/>
                <w:sz w:val="20"/>
                <w:szCs w:val="20"/>
                <w:lang w:val="en-GB"/>
              </w:rPr>
            </w:pPr>
            <w:r w:rsidRPr="004D35B1">
              <w:rPr>
                <w:rFonts w:ascii="Times" w:eastAsia="Batang" w:hAnsi="Times" w:cs="Times New Roman"/>
                <w:i/>
                <w:sz w:val="20"/>
                <w:szCs w:val="20"/>
                <w:lang w:val="en-GB"/>
              </w:rPr>
              <w:t>Subcarrier Spacing (kHz) of the first uplink transmission after RAR</w:t>
            </w:r>
          </w:p>
        </w:tc>
        <w:tc>
          <w:tcPr>
            <w:tcW w:w="1303" w:type="dxa"/>
            <w:shd w:val="clear" w:color="auto" w:fill="auto"/>
          </w:tcPr>
          <w:p w14:paraId="5B70F436" w14:textId="77777777" w:rsidR="004D35B1" w:rsidRPr="004D35B1" w:rsidRDefault="004D35B1" w:rsidP="004D35B1">
            <w:pPr>
              <w:spacing w:after="0" w:line="240" w:lineRule="auto"/>
              <w:ind w:left="720" w:hanging="720"/>
              <w:rPr>
                <w:rFonts w:ascii="Times" w:eastAsia="Batang" w:hAnsi="Times" w:cs="Times New Roman"/>
                <w:i/>
                <w:sz w:val="20"/>
                <w:szCs w:val="20"/>
                <w:lang w:val="en-GB"/>
              </w:rPr>
            </w:pPr>
            <w:r w:rsidRPr="004D35B1">
              <w:rPr>
                <w:rFonts w:ascii="Times" w:eastAsia="Batang" w:hAnsi="Times" w:cs="Times New Roman"/>
                <w:i/>
                <w:sz w:val="20"/>
                <w:szCs w:val="20"/>
                <w:lang w:val="en-GB"/>
              </w:rPr>
              <w:t xml:space="preserve">Unit </w:t>
            </w:r>
          </w:p>
        </w:tc>
      </w:tr>
      <w:tr w:rsidR="004D35B1" w:rsidRPr="004D35B1" w14:paraId="14AB619E" w14:textId="77777777" w:rsidTr="004D35B1">
        <w:trPr>
          <w:jc w:val="center"/>
        </w:trPr>
        <w:tc>
          <w:tcPr>
            <w:tcW w:w="3113" w:type="dxa"/>
            <w:shd w:val="clear" w:color="auto" w:fill="auto"/>
          </w:tcPr>
          <w:p w14:paraId="4DE84669" w14:textId="77777777" w:rsidR="004D35B1" w:rsidRPr="004D35B1" w:rsidRDefault="004D35B1" w:rsidP="004D35B1">
            <w:pPr>
              <w:spacing w:after="0" w:line="240" w:lineRule="auto"/>
              <w:ind w:left="720" w:hanging="720"/>
              <w:rPr>
                <w:rFonts w:ascii="Times" w:eastAsia="Batang" w:hAnsi="Times" w:cs="Times New Roman"/>
                <w:i/>
                <w:sz w:val="20"/>
                <w:szCs w:val="20"/>
                <w:lang w:val="en-GB"/>
              </w:rPr>
            </w:pPr>
            <w:r w:rsidRPr="004D35B1">
              <w:rPr>
                <w:rFonts w:ascii="Times" w:eastAsia="Batang" w:hAnsi="Times" w:cs="Times New Roman"/>
                <w:i/>
                <w:sz w:val="20"/>
                <w:szCs w:val="20"/>
                <w:lang w:val="en-GB"/>
              </w:rPr>
              <w:t>15</w:t>
            </w:r>
          </w:p>
        </w:tc>
        <w:tc>
          <w:tcPr>
            <w:tcW w:w="1303" w:type="dxa"/>
            <w:shd w:val="clear" w:color="auto" w:fill="auto"/>
          </w:tcPr>
          <w:p w14:paraId="62E20A20" w14:textId="77777777" w:rsidR="004D35B1" w:rsidRPr="004D35B1" w:rsidRDefault="004D35B1" w:rsidP="004D35B1">
            <w:pPr>
              <w:spacing w:after="0" w:line="240" w:lineRule="auto"/>
              <w:ind w:left="720" w:hanging="720"/>
              <w:rPr>
                <w:rFonts w:ascii="Times" w:eastAsia="Batang" w:hAnsi="Times" w:cs="Times New Roman"/>
                <w:i/>
                <w:sz w:val="20"/>
                <w:szCs w:val="20"/>
                <w:lang w:val="en-GB"/>
              </w:rPr>
            </w:pPr>
            <w:r w:rsidRPr="004D35B1">
              <w:rPr>
                <w:rFonts w:ascii="Times" w:eastAsia="Batang" w:hAnsi="Times" w:cs="Times New Roman"/>
                <w:i/>
                <w:sz w:val="20"/>
                <w:szCs w:val="20"/>
                <w:lang w:val="en-GB"/>
              </w:rPr>
              <w:t>16*64 Ts</w:t>
            </w:r>
          </w:p>
        </w:tc>
      </w:tr>
      <w:tr w:rsidR="004D35B1" w:rsidRPr="004D35B1" w14:paraId="0778EFB2" w14:textId="77777777" w:rsidTr="004D35B1">
        <w:trPr>
          <w:jc w:val="center"/>
        </w:trPr>
        <w:tc>
          <w:tcPr>
            <w:tcW w:w="3113" w:type="dxa"/>
            <w:shd w:val="clear" w:color="auto" w:fill="auto"/>
          </w:tcPr>
          <w:p w14:paraId="0DCCA4C5" w14:textId="77777777" w:rsidR="004D35B1" w:rsidRPr="004D35B1" w:rsidRDefault="004D35B1" w:rsidP="004D35B1">
            <w:pPr>
              <w:spacing w:after="0" w:line="240" w:lineRule="auto"/>
              <w:ind w:left="720" w:hanging="720"/>
              <w:rPr>
                <w:rFonts w:ascii="Times" w:eastAsia="Batang" w:hAnsi="Times" w:cs="Times New Roman"/>
                <w:i/>
                <w:sz w:val="20"/>
                <w:szCs w:val="20"/>
                <w:lang w:val="en-GB"/>
              </w:rPr>
            </w:pPr>
            <w:r w:rsidRPr="004D35B1">
              <w:rPr>
                <w:rFonts w:ascii="Times" w:eastAsia="Batang" w:hAnsi="Times" w:cs="Times New Roman"/>
                <w:i/>
                <w:sz w:val="20"/>
                <w:szCs w:val="20"/>
                <w:lang w:val="en-GB"/>
              </w:rPr>
              <w:t>30</w:t>
            </w:r>
          </w:p>
        </w:tc>
        <w:tc>
          <w:tcPr>
            <w:tcW w:w="1303" w:type="dxa"/>
            <w:shd w:val="clear" w:color="auto" w:fill="auto"/>
          </w:tcPr>
          <w:p w14:paraId="7ED9E025" w14:textId="77777777" w:rsidR="004D35B1" w:rsidRPr="004D35B1" w:rsidRDefault="004D35B1" w:rsidP="004D35B1">
            <w:pPr>
              <w:spacing w:after="0" w:line="240" w:lineRule="auto"/>
              <w:ind w:left="720" w:hanging="720"/>
              <w:rPr>
                <w:rFonts w:ascii="Times" w:eastAsia="Batang" w:hAnsi="Times" w:cs="Times New Roman"/>
                <w:i/>
                <w:sz w:val="20"/>
                <w:szCs w:val="20"/>
                <w:lang w:val="en-GB"/>
              </w:rPr>
            </w:pPr>
            <w:r w:rsidRPr="004D35B1">
              <w:rPr>
                <w:rFonts w:ascii="Times" w:eastAsia="Batang" w:hAnsi="Times" w:cs="Times New Roman"/>
                <w:i/>
                <w:sz w:val="20"/>
                <w:szCs w:val="20"/>
                <w:lang w:val="en-GB"/>
              </w:rPr>
              <w:t>8*64 Ts</w:t>
            </w:r>
          </w:p>
        </w:tc>
      </w:tr>
      <w:tr w:rsidR="004D35B1" w:rsidRPr="004D35B1" w14:paraId="090112AB" w14:textId="77777777" w:rsidTr="004D35B1">
        <w:trPr>
          <w:jc w:val="center"/>
        </w:trPr>
        <w:tc>
          <w:tcPr>
            <w:tcW w:w="3113" w:type="dxa"/>
            <w:shd w:val="clear" w:color="auto" w:fill="auto"/>
          </w:tcPr>
          <w:p w14:paraId="459023B4" w14:textId="77777777" w:rsidR="004D35B1" w:rsidRPr="004D35B1" w:rsidRDefault="004D35B1" w:rsidP="004D35B1">
            <w:pPr>
              <w:spacing w:after="0" w:line="240" w:lineRule="auto"/>
              <w:ind w:left="720" w:hanging="720"/>
              <w:rPr>
                <w:rFonts w:ascii="Times" w:eastAsia="Batang" w:hAnsi="Times" w:cs="Times New Roman"/>
                <w:i/>
                <w:sz w:val="20"/>
                <w:szCs w:val="20"/>
                <w:lang w:val="en-GB"/>
              </w:rPr>
            </w:pPr>
            <w:r w:rsidRPr="004D35B1">
              <w:rPr>
                <w:rFonts w:ascii="Times" w:eastAsia="Batang" w:hAnsi="Times" w:cs="Times New Roman"/>
                <w:i/>
                <w:sz w:val="20"/>
                <w:szCs w:val="20"/>
                <w:lang w:val="en-GB"/>
              </w:rPr>
              <w:t>60</w:t>
            </w:r>
          </w:p>
        </w:tc>
        <w:tc>
          <w:tcPr>
            <w:tcW w:w="1303" w:type="dxa"/>
            <w:shd w:val="clear" w:color="auto" w:fill="auto"/>
          </w:tcPr>
          <w:p w14:paraId="45B69864" w14:textId="77777777" w:rsidR="004D35B1" w:rsidRPr="004D35B1" w:rsidRDefault="004D35B1" w:rsidP="004D35B1">
            <w:pPr>
              <w:spacing w:after="0" w:line="240" w:lineRule="auto"/>
              <w:ind w:left="720" w:hanging="720"/>
              <w:rPr>
                <w:rFonts w:ascii="Times" w:eastAsia="Batang" w:hAnsi="Times" w:cs="Times New Roman"/>
                <w:i/>
                <w:sz w:val="20"/>
                <w:szCs w:val="20"/>
                <w:lang w:val="en-GB"/>
              </w:rPr>
            </w:pPr>
            <w:r w:rsidRPr="004D35B1">
              <w:rPr>
                <w:rFonts w:ascii="Times" w:eastAsia="Batang" w:hAnsi="Times" w:cs="Times New Roman"/>
                <w:i/>
                <w:sz w:val="20"/>
                <w:szCs w:val="20"/>
                <w:lang w:val="en-GB"/>
              </w:rPr>
              <w:t>4*64 Ts</w:t>
            </w:r>
          </w:p>
        </w:tc>
      </w:tr>
      <w:tr w:rsidR="004D35B1" w:rsidRPr="004D35B1" w14:paraId="4D97E69B" w14:textId="77777777" w:rsidTr="004D35B1">
        <w:trPr>
          <w:jc w:val="center"/>
        </w:trPr>
        <w:tc>
          <w:tcPr>
            <w:tcW w:w="3113" w:type="dxa"/>
            <w:shd w:val="clear" w:color="auto" w:fill="auto"/>
          </w:tcPr>
          <w:p w14:paraId="0935D189" w14:textId="77777777" w:rsidR="004D35B1" w:rsidRPr="004D35B1" w:rsidRDefault="004D35B1" w:rsidP="004D35B1">
            <w:pPr>
              <w:spacing w:after="0" w:line="240" w:lineRule="auto"/>
              <w:ind w:left="720" w:hanging="720"/>
              <w:rPr>
                <w:rFonts w:ascii="Times" w:eastAsia="Batang" w:hAnsi="Times" w:cs="Times New Roman"/>
                <w:i/>
                <w:sz w:val="20"/>
                <w:szCs w:val="20"/>
                <w:lang w:val="en-GB"/>
              </w:rPr>
            </w:pPr>
            <w:r w:rsidRPr="004D35B1">
              <w:rPr>
                <w:rFonts w:ascii="Times" w:eastAsia="Batang" w:hAnsi="Times" w:cs="Times New Roman"/>
                <w:i/>
                <w:sz w:val="20"/>
                <w:szCs w:val="20"/>
                <w:lang w:val="en-GB"/>
              </w:rPr>
              <w:t>120</w:t>
            </w:r>
          </w:p>
        </w:tc>
        <w:tc>
          <w:tcPr>
            <w:tcW w:w="1303" w:type="dxa"/>
            <w:shd w:val="clear" w:color="auto" w:fill="auto"/>
          </w:tcPr>
          <w:p w14:paraId="70B43D13" w14:textId="77777777" w:rsidR="004D35B1" w:rsidRPr="004D35B1" w:rsidRDefault="004D35B1" w:rsidP="004D35B1">
            <w:pPr>
              <w:spacing w:after="0" w:line="240" w:lineRule="auto"/>
              <w:ind w:left="720" w:hanging="720"/>
              <w:rPr>
                <w:rFonts w:ascii="Times" w:eastAsia="Batang" w:hAnsi="Times" w:cs="Times New Roman"/>
                <w:i/>
                <w:sz w:val="20"/>
                <w:szCs w:val="20"/>
                <w:lang w:val="en-GB"/>
              </w:rPr>
            </w:pPr>
            <w:r w:rsidRPr="004D35B1">
              <w:rPr>
                <w:rFonts w:ascii="Times" w:eastAsia="Batang" w:hAnsi="Times" w:cs="Times New Roman"/>
                <w:i/>
                <w:sz w:val="20"/>
                <w:szCs w:val="20"/>
                <w:lang w:val="en-GB"/>
              </w:rPr>
              <w:t>2*64 Ts</w:t>
            </w:r>
          </w:p>
        </w:tc>
      </w:tr>
    </w:tbl>
    <w:p w14:paraId="5776A6F1" w14:textId="77777777" w:rsidR="004D35B1" w:rsidRPr="004D35B1" w:rsidRDefault="004D35B1" w:rsidP="004D35B1">
      <w:pPr>
        <w:spacing w:after="0" w:line="240" w:lineRule="auto"/>
        <w:ind w:left="720" w:hanging="720"/>
        <w:rPr>
          <w:rFonts w:ascii="Times" w:eastAsia="Batang" w:hAnsi="Times" w:cs="Times New Roman"/>
          <w:i/>
          <w:sz w:val="20"/>
          <w:szCs w:val="20"/>
          <w:lang w:val="en-GB"/>
        </w:rPr>
      </w:pPr>
    </w:p>
    <w:p w14:paraId="7DEF5532" w14:textId="77777777" w:rsidR="004D35B1" w:rsidRPr="004D35B1" w:rsidRDefault="004D35B1" w:rsidP="004D35B1">
      <w:pPr>
        <w:spacing w:after="0" w:line="240" w:lineRule="auto"/>
        <w:rPr>
          <w:rFonts w:ascii="Times" w:eastAsia="Batang" w:hAnsi="Times" w:cs="Times New Roman"/>
          <w:sz w:val="20"/>
          <w:szCs w:val="24"/>
          <w:lang w:val="en-GB"/>
        </w:rPr>
      </w:pPr>
      <w:r w:rsidRPr="004D35B1">
        <w:rPr>
          <w:rFonts w:ascii="Times" w:eastAsia="Batang" w:hAnsi="Times" w:cs="Times New Roman"/>
          <w:sz w:val="20"/>
          <w:szCs w:val="24"/>
          <w:lang w:val="en-GB"/>
        </w:rPr>
        <w:t>Note: T</w:t>
      </w:r>
      <w:r w:rsidRPr="004D35B1">
        <w:rPr>
          <w:rFonts w:ascii="Times" w:eastAsia="Batang" w:hAnsi="Times" w:cs="Times New Roman"/>
          <w:sz w:val="20"/>
          <w:szCs w:val="24"/>
          <w:vertAlign w:val="subscript"/>
          <w:lang w:val="en-GB"/>
        </w:rPr>
        <w:t>s</w:t>
      </w:r>
      <w:r w:rsidRPr="004D35B1">
        <w:rPr>
          <w:rFonts w:ascii="Times" w:eastAsia="Batang" w:hAnsi="Times" w:cs="Times New Roman"/>
          <w:sz w:val="20"/>
          <w:szCs w:val="24"/>
          <w:lang w:val="en-GB"/>
        </w:rPr>
        <w:t xml:space="preserve"> = 1/(64*30.72*10</w:t>
      </w:r>
      <w:r w:rsidRPr="004D35B1">
        <w:rPr>
          <w:rFonts w:ascii="Times" w:eastAsia="Batang" w:hAnsi="Times" w:cs="Times New Roman"/>
          <w:sz w:val="20"/>
          <w:szCs w:val="24"/>
          <w:vertAlign w:val="superscript"/>
          <w:lang w:val="en-GB"/>
        </w:rPr>
        <w:t>6</w:t>
      </w:r>
      <w:r w:rsidRPr="004D35B1">
        <w:rPr>
          <w:rFonts w:ascii="Times" w:eastAsia="Batang" w:hAnsi="Times" w:cs="Times New Roman"/>
          <w:sz w:val="20"/>
          <w:szCs w:val="24"/>
          <w:lang w:val="en-GB"/>
        </w:rPr>
        <w:t>) seconds.</w:t>
      </w:r>
    </w:p>
    <w:p w14:paraId="61A463B6" w14:textId="77777777" w:rsidR="004D35B1" w:rsidRPr="004D35B1" w:rsidRDefault="004D35B1" w:rsidP="004D35B1">
      <w:pPr>
        <w:spacing w:after="0" w:line="240" w:lineRule="auto"/>
        <w:rPr>
          <w:rFonts w:ascii="Times" w:eastAsia="Batang" w:hAnsi="Times" w:cs="Times New Roman"/>
          <w:sz w:val="20"/>
          <w:szCs w:val="24"/>
          <w:lang w:val="en-GB"/>
        </w:rPr>
      </w:pPr>
    </w:p>
    <w:p w14:paraId="7A922364" w14:textId="77777777" w:rsidR="004D35B1" w:rsidRPr="004D35B1" w:rsidRDefault="004D35B1" w:rsidP="004D35B1">
      <w:pPr>
        <w:spacing w:after="0" w:line="240" w:lineRule="auto"/>
        <w:ind w:left="720" w:hanging="720"/>
        <w:rPr>
          <w:rFonts w:ascii="Times" w:eastAsia="Batang" w:hAnsi="Times" w:cs="Times New Roman"/>
          <w:b/>
          <w:color w:val="FF0000"/>
          <w:sz w:val="20"/>
          <w:szCs w:val="20"/>
          <w:u w:val="single"/>
          <w:lang w:val="en-GB"/>
        </w:rPr>
      </w:pPr>
      <w:r w:rsidRPr="004D35B1">
        <w:rPr>
          <w:rFonts w:ascii="Times" w:eastAsia="Batang" w:hAnsi="Times" w:cs="Times New Roman"/>
          <w:b/>
          <w:color w:val="FF0000"/>
          <w:sz w:val="20"/>
          <w:szCs w:val="20"/>
          <w:u w:val="single"/>
          <w:lang w:val="en-GB"/>
        </w:rPr>
        <w:t>New email approval</w:t>
      </w:r>
    </w:p>
    <w:p w14:paraId="5364B135" w14:textId="77777777" w:rsidR="004D35B1" w:rsidRPr="004D35B1" w:rsidRDefault="004D35B1" w:rsidP="004D35B1">
      <w:pPr>
        <w:spacing w:after="0" w:line="240" w:lineRule="auto"/>
        <w:ind w:left="720" w:hanging="720"/>
        <w:rPr>
          <w:rFonts w:ascii="Calibri" w:eastAsia="Batang" w:hAnsi="Calibri" w:cs="Times New Roman"/>
          <w:color w:val="000000"/>
          <w:sz w:val="20"/>
          <w:szCs w:val="20"/>
          <w:lang w:eastAsia="zh-CN"/>
        </w:rPr>
      </w:pPr>
      <w:r w:rsidRPr="004D35B1">
        <w:rPr>
          <w:rFonts w:ascii="Times" w:eastAsia="Batang" w:hAnsi="Times" w:cs="Times New Roman"/>
          <w:color w:val="000000"/>
          <w:sz w:val="20"/>
          <w:szCs w:val="20"/>
          <w:highlight w:val="cyan"/>
          <w:lang w:val="en-GB" w:eastAsia="zh-CN"/>
        </w:rPr>
        <w:t>[90b-NR-42] Email discussion on whether or not the same TA granularity should be applicable for all cases (based on the working assumption regarding TA for RAR)  and if possible, the number of TA bits for MAC CE till 11/1  – Nazmul (Qualcomm).</w:t>
      </w:r>
      <w:r w:rsidRPr="004D35B1">
        <w:rPr>
          <w:rFonts w:ascii="Times" w:eastAsia="Batang" w:hAnsi="Times" w:cs="Times New Roman"/>
          <w:color w:val="000000"/>
          <w:sz w:val="20"/>
          <w:szCs w:val="20"/>
          <w:lang w:val="en-GB" w:eastAsia="zh-CN"/>
        </w:rPr>
        <w:t xml:space="preserve"> </w:t>
      </w:r>
    </w:p>
    <w:p w14:paraId="58EF1E16" w14:textId="77777777" w:rsidR="004D35B1" w:rsidRPr="004D35B1" w:rsidRDefault="004D35B1" w:rsidP="004D35B1">
      <w:pPr>
        <w:spacing w:after="0" w:line="240" w:lineRule="auto"/>
        <w:ind w:left="720" w:hanging="720"/>
        <w:rPr>
          <w:rFonts w:ascii="Times" w:eastAsia="Batang" w:hAnsi="Times" w:cs="Times New Roman"/>
          <w:b/>
          <w:color w:val="FF0000"/>
          <w:sz w:val="20"/>
          <w:szCs w:val="20"/>
          <w:u w:val="single"/>
          <w:lang w:val="en-GB"/>
        </w:rPr>
      </w:pPr>
      <w:r w:rsidRPr="004D35B1">
        <w:rPr>
          <w:rFonts w:ascii="Times" w:eastAsia="Batang" w:hAnsi="Times" w:cs="Times New Roman"/>
          <w:b/>
          <w:color w:val="FF0000"/>
          <w:sz w:val="20"/>
          <w:szCs w:val="20"/>
          <w:u w:val="single"/>
          <w:lang w:val="en-GB"/>
        </w:rPr>
        <w:t>After email approval:</w:t>
      </w:r>
    </w:p>
    <w:p w14:paraId="6862180B" w14:textId="77777777" w:rsidR="004D35B1" w:rsidRPr="004D35B1" w:rsidRDefault="004D35B1" w:rsidP="004D35B1">
      <w:pPr>
        <w:spacing w:after="0" w:line="240" w:lineRule="auto"/>
        <w:ind w:left="720" w:hanging="720"/>
        <w:rPr>
          <w:rFonts w:ascii="Times" w:eastAsia="Batang" w:hAnsi="Times" w:cs="Times New Roman"/>
          <w:sz w:val="20"/>
          <w:szCs w:val="20"/>
          <w:highlight w:val="green"/>
          <w:lang w:val="en-GB"/>
        </w:rPr>
      </w:pPr>
      <w:r w:rsidRPr="004D35B1">
        <w:rPr>
          <w:rFonts w:ascii="Times" w:eastAsia="Batang" w:hAnsi="Times" w:cs="Times New Roman"/>
          <w:sz w:val="20"/>
          <w:szCs w:val="20"/>
          <w:highlight w:val="green"/>
          <w:lang w:val="en-GB"/>
        </w:rPr>
        <w:t>Agreements:</w:t>
      </w:r>
    </w:p>
    <w:p w14:paraId="164146F9" w14:textId="77777777" w:rsidR="004D35B1" w:rsidRPr="004D35B1" w:rsidRDefault="004D35B1" w:rsidP="004D35B1">
      <w:pPr>
        <w:numPr>
          <w:ilvl w:val="0"/>
          <w:numId w:val="43"/>
        </w:numPr>
        <w:spacing w:after="180" w:line="240" w:lineRule="auto"/>
        <w:contextualSpacing/>
        <w:rPr>
          <w:rFonts w:ascii="Calibri" w:eastAsia="Batang" w:hAnsi="Calibri" w:cs="Calibri"/>
          <w:lang w:eastAsia="x-none"/>
        </w:rPr>
      </w:pPr>
      <w:r w:rsidRPr="004D35B1">
        <w:rPr>
          <w:rFonts w:ascii="Times New Roman" w:eastAsia="Times New Roman" w:hAnsi="Times New Roman" w:cs="Times New Roman"/>
          <w:sz w:val="20"/>
          <w:szCs w:val="20"/>
          <w:lang w:val="en-GB" w:eastAsia="x-none"/>
        </w:rPr>
        <w:t>Maximum size of TA command for MAC-CE is 6 (as a working assumption) bits.</w:t>
      </w:r>
    </w:p>
    <w:p w14:paraId="614C844A" w14:textId="77777777" w:rsidR="004D35B1" w:rsidRPr="004D35B1" w:rsidRDefault="004D35B1" w:rsidP="004D35B1">
      <w:pPr>
        <w:spacing w:after="0" w:line="240" w:lineRule="auto"/>
        <w:ind w:left="720" w:hanging="360"/>
        <w:rPr>
          <w:rFonts w:ascii="Times" w:eastAsia="Batang" w:hAnsi="Times" w:cs="Times"/>
          <w:sz w:val="20"/>
          <w:szCs w:val="24"/>
          <w:lang w:val="en-GB" w:eastAsia="x-none"/>
        </w:rPr>
      </w:pPr>
      <w:r w:rsidRPr="004D35B1">
        <w:rPr>
          <w:rFonts w:ascii="Times" w:eastAsia="Batang" w:hAnsi="Times" w:cs="Times"/>
          <w:sz w:val="20"/>
          <w:szCs w:val="24"/>
          <w:lang w:val="en-GB" w:eastAsia="x-none"/>
        </w:rPr>
        <w:t xml:space="preserve">2. </w:t>
      </w:r>
      <w:r w:rsidRPr="004D35B1">
        <w:rPr>
          <w:rFonts w:ascii="Times" w:eastAsia="Batang" w:hAnsi="Times" w:cs="Times"/>
          <w:sz w:val="20"/>
          <w:szCs w:val="24"/>
          <w:lang w:val="en-GB" w:eastAsia="x-none"/>
        </w:rPr>
        <w:tab/>
        <w:t xml:space="preserve">For the timing advance in MAC-CE, its granularity depends on: </w:t>
      </w:r>
    </w:p>
    <w:p w14:paraId="4F7BEFD0" w14:textId="77777777" w:rsidR="004D35B1" w:rsidRPr="004D35B1" w:rsidRDefault="004D35B1" w:rsidP="004D35B1">
      <w:pPr>
        <w:spacing w:after="0" w:line="240" w:lineRule="auto"/>
        <w:ind w:leftChars="400" w:left="1240" w:hanging="360"/>
        <w:rPr>
          <w:rFonts w:ascii="Times" w:eastAsia="Batang" w:hAnsi="Times" w:cs="Times"/>
          <w:sz w:val="20"/>
          <w:szCs w:val="24"/>
          <w:lang w:val="en-GB" w:eastAsia="x-none"/>
        </w:rPr>
      </w:pPr>
      <w:r w:rsidRPr="004D35B1">
        <w:rPr>
          <w:rFonts w:ascii="Times" w:eastAsia="Batang" w:hAnsi="Times" w:cs="Times"/>
          <w:sz w:val="20"/>
          <w:szCs w:val="24"/>
          <w:lang w:val="en-GB" w:eastAsia="x-none"/>
        </w:rPr>
        <w:t>a.</w:t>
      </w:r>
      <w:r w:rsidRPr="004D35B1">
        <w:rPr>
          <w:rFonts w:ascii="Times" w:eastAsia="Batang" w:hAnsi="Times" w:cs="Times New Roman"/>
          <w:sz w:val="14"/>
          <w:szCs w:val="14"/>
          <w:lang w:val="en-GB" w:eastAsia="x-none"/>
        </w:rPr>
        <w:t xml:space="preserve">     </w:t>
      </w:r>
      <w:r w:rsidRPr="004D35B1">
        <w:rPr>
          <w:rFonts w:ascii="Times" w:eastAsia="Batang" w:hAnsi="Times" w:cs="Times"/>
          <w:sz w:val="20"/>
          <w:szCs w:val="24"/>
          <w:lang w:val="en-GB" w:eastAsia="x-none"/>
        </w:rPr>
        <w:t>Subcarrier spacing of the UL BWP in the TAG that the TA in MAC-CE applies to, if there is only one configured UL BWP in the TAG, as shown in Table 1.</w:t>
      </w:r>
    </w:p>
    <w:p w14:paraId="60ABCBBD" w14:textId="77777777" w:rsidR="004D35B1" w:rsidRPr="004D35B1" w:rsidRDefault="004D35B1" w:rsidP="004D35B1">
      <w:pPr>
        <w:spacing w:after="0" w:line="240" w:lineRule="auto"/>
        <w:ind w:leftChars="400" w:left="1240" w:hanging="360"/>
        <w:rPr>
          <w:rFonts w:ascii="Times" w:eastAsia="Batang" w:hAnsi="Times" w:cs="Times"/>
          <w:sz w:val="20"/>
          <w:szCs w:val="24"/>
          <w:lang w:eastAsia="x-none"/>
        </w:rPr>
      </w:pPr>
      <w:r w:rsidRPr="004D35B1">
        <w:rPr>
          <w:rFonts w:ascii="Times" w:eastAsia="Batang" w:hAnsi="Times" w:cs="Times"/>
          <w:sz w:val="20"/>
          <w:szCs w:val="24"/>
          <w:lang w:val="en-GB" w:eastAsia="x-none"/>
        </w:rPr>
        <w:t>b.</w:t>
      </w:r>
      <w:r w:rsidRPr="004D35B1">
        <w:rPr>
          <w:rFonts w:ascii="Times" w:eastAsia="Batang" w:hAnsi="Times" w:cs="Times New Roman"/>
          <w:sz w:val="14"/>
          <w:szCs w:val="14"/>
          <w:lang w:val="en-GB" w:eastAsia="x-none"/>
        </w:rPr>
        <w:t xml:space="preserve">     </w:t>
      </w:r>
      <w:r w:rsidRPr="004D35B1">
        <w:rPr>
          <w:rFonts w:ascii="Times" w:eastAsia="Batang" w:hAnsi="Times" w:cs="Times"/>
          <w:sz w:val="20"/>
          <w:szCs w:val="24"/>
          <w:lang w:val="en-GB" w:eastAsia="x-none"/>
        </w:rPr>
        <w:t xml:space="preserve">Following alternatives for multiple configured UL BWPs in </w:t>
      </w:r>
      <w:r w:rsidRPr="004D35B1">
        <w:rPr>
          <w:rFonts w:ascii="Times" w:eastAsia="Batang" w:hAnsi="Times" w:cs="Times"/>
          <w:strike/>
          <w:sz w:val="20"/>
          <w:szCs w:val="24"/>
          <w:lang w:val="en-GB" w:eastAsia="x-none"/>
        </w:rPr>
        <w:t>a</w:t>
      </w:r>
      <w:r w:rsidRPr="004D35B1">
        <w:rPr>
          <w:rFonts w:ascii="Times" w:eastAsia="Batang" w:hAnsi="Times" w:cs="Times"/>
          <w:sz w:val="20"/>
          <w:szCs w:val="24"/>
          <w:lang w:val="en-GB" w:eastAsia="x-none"/>
        </w:rPr>
        <w:t xml:space="preserve"> the TAG:</w:t>
      </w:r>
    </w:p>
    <w:p w14:paraId="39B3EEF2" w14:textId="77777777" w:rsidR="004D35B1" w:rsidRPr="004D35B1" w:rsidRDefault="004D35B1" w:rsidP="004D35B1">
      <w:pPr>
        <w:spacing w:after="0" w:line="240" w:lineRule="auto"/>
        <w:ind w:leftChars="400" w:left="1060" w:hanging="180"/>
        <w:rPr>
          <w:rFonts w:ascii="Times" w:eastAsia="Batang" w:hAnsi="Times" w:cs="Times"/>
          <w:lang w:val="en-GB" w:eastAsia="x-none"/>
        </w:rPr>
      </w:pPr>
      <w:r w:rsidRPr="004D35B1">
        <w:rPr>
          <w:rFonts w:ascii="Times" w:eastAsia="Batang" w:hAnsi="Times" w:cs="Times New Roman"/>
          <w:sz w:val="14"/>
          <w:szCs w:val="14"/>
          <w:lang w:val="en-GB" w:eastAsia="x-none"/>
        </w:rPr>
        <w:t xml:space="preserve">                                               </w:t>
      </w:r>
      <w:r w:rsidRPr="004D35B1">
        <w:rPr>
          <w:rFonts w:ascii="Times" w:eastAsia="Batang" w:hAnsi="Times" w:cs="Times"/>
          <w:sz w:val="20"/>
          <w:szCs w:val="24"/>
          <w:lang w:val="en-GB" w:eastAsia="x-none"/>
        </w:rPr>
        <w:t>i.</w:t>
      </w:r>
      <w:r w:rsidRPr="004D35B1">
        <w:rPr>
          <w:rFonts w:ascii="Times" w:eastAsia="Batang" w:hAnsi="Times" w:cs="Times New Roman"/>
          <w:sz w:val="14"/>
          <w:szCs w:val="14"/>
          <w:lang w:val="en-GB" w:eastAsia="x-none"/>
        </w:rPr>
        <w:t xml:space="preserve">     </w:t>
      </w:r>
      <w:r w:rsidRPr="004D35B1">
        <w:rPr>
          <w:rFonts w:ascii="Times" w:eastAsia="Batang" w:hAnsi="Times" w:cs="Times"/>
          <w:sz w:val="20"/>
          <w:szCs w:val="24"/>
          <w:lang w:val="en-GB" w:eastAsia="x-none"/>
        </w:rPr>
        <w:t xml:space="preserve">Alt 1: </w:t>
      </w:r>
      <w:r w:rsidRPr="004D35B1">
        <w:rPr>
          <w:rFonts w:ascii="Times" w:eastAsia="Batang" w:hAnsi="Times" w:cs="Times New Roman"/>
          <w:sz w:val="20"/>
          <w:szCs w:val="24"/>
          <w:lang w:val="en-GB" w:eastAsia="x-none"/>
        </w:rPr>
        <w:t>Maximum Subcarrier spacing of all semi-statically configured UL within the TAG, e.g., UL BWP, SUL, CC</w:t>
      </w:r>
    </w:p>
    <w:p w14:paraId="46E29939" w14:textId="77777777" w:rsidR="004D35B1" w:rsidRPr="004D35B1" w:rsidRDefault="004D35B1" w:rsidP="004D35B1">
      <w:pPr>
        <w:spacing w:after="0" w:line="240" w:lineRule="auto"/>
        <w:ind w:leftChars="400" w:left="1060" w:hanging="180"/>
        <w:rPr>
          <w:rFonts w:ascii="Times" w:eastAsia="Batang" w:hAnsi="Times" w:cs="Times"/>
          <w:sz w:val="20"/>
          <w:szCs w:val="20"/>
          <w:lang w:val="en-GB" w:eastAsia="x-none"/>
        </w:rPr>
      </w:pPr>
      <w:r w:rsidRPr="004D35B1">
        <w:rPr>
          <w:rFonts w:ascii="Times" w:eastAsia="Batang" w:hAnsi="Times" w:cs="Times New Roman"/>
          <w:sz w:val="14"/>
          <w:szCs w:val="14"/>
          <w:lang w:val="en-GB" w:eastAsia="x-none"/>
        </w:rPr>
        <w:t xml:space="preserve">                                             </w:t>
      </w:r>
      <w:r w:rsidRPr="004D35B1">
        <w:rPr>
          <w:rFonts w:ascii="Times" w:eastAsia="Batang" w:hAnsi="Times" w:cs="Times"/>
          <w:sz w:val="20"/>
          <w:szCs w:val="24"/>
          <w:lang w:val="en-GB" w:eastAsia="x-none"/>
        </w:rPr>
        <w:t>ii.</w:t>
      </w:r>
      <w:r w:rsidRPr="004D35B1">
        <w:rPr>
          <w:rFonts w:ascii="Times" w:eastAsia="Batang" w:hAnsi="Times" w:cs="Times New Roman"/>
          <w:sz w:val="14"/>
          <w:szCs w:val="14"/>
          <w:lang w:val="en-GB" w:eastAsia="x-none"/>
        </w:rPr>
        <w:t xml:space="preserve">     </w:t>
      </w:r>
      <w:r w:rsidRPr="004D35B1">
        <w:rPr>
          <w:rFonts w:ascii="Times" w:eastAsia="Batang" w:hAnsi="Times" w:cs="Times New Roman"/>
          <w:sz w:val="20"/>
          <w:szCs w:val="24"/>
          <w:lang w:val="en-GB" w:eastAsia="x-none"/>
        </w:rPr>
        <w:t>Alt 2: Maximum SCS of all activated UL BWPs within the TAG</w:t>
      </w:r>
    </w:p>
    <w:p w14:paraId="7E1CFB57" w14:textId="77777777" w:rsidR="004D35B1" w:rsidRPr="004D35B1" w:rsidRDefault="004D35B1" w:rsidP="004D35B1">
      <w:pPr>
        <w:spacing w:after="0" w:line="240" w:lineRule="auto"/>
        <w:ind w:leftChars="400" w:left="1060" w:hanging="180"/>
        <w:rPr>
          <w:rFonts w:ascii="Times" w:eastAsia="Batang" w:hAnsi="Times" w:cs="Times"/>
          <w:sz w:val="20"/>
          <w:szCs w:val="24"/>
          <w:lang w:val="en-GB" w:eastAsia="x-none"/>
        </w:rPr>
      </w:pPr>
      <w:r w:rsidRPr="004D35B1">
        <w:rPr>
          <w:rFonts w:ascii="Times" w:eastAsia="Batang" w:hAnsi="Times" w:cs="Times New Roman"/>
          <w:sz w:val="14"/>
          <w:szCs w:val="14"/>
          <w:lang w:val="en-GB" w:eastAsia="x-none"/>
        </w:rPr>
        <w:t xml:space="preserve">                                            </w:t>
      </w:r>
      <w:r w:rsidRPr="004D35B1">
        <w:rPr>
          <w:rFonts w:ascii="Times" w:eastAsia="Batang" w:hAnsi="Times" w:cs="Times"/>
          <w:sz w:val="20"/>
          <w:szCs w:val="24"/>
          <w:lang w:val="en-GB" w:eastAsia="x-none"/>
        </w:rPr>
        <w:t>iii.</w:t>
      </w:r>
      <w:r w:rsidRPr="004D35B1">
        <w:rPr>
          <w:rFonts w:ascii="Times" w:eastAsia="Batang" w:hAnsi="Times" w:cs="Times New Roman"/>
          <w:sz w:val="14"/>
          <w:szCs w:val="14"/>
          <w:lang w:val="en-GB" w:eastAsia="x-none"/>
        </w:rPr>
        <w:t xml:space="preserve">     </w:t>
      </w:r>
      <w:r w:rsidRPr="004D35B1">
        <w:rPr>
          <w:rFonts w:ascii="Times" w:eastAsia="Batang" w:hAnsi="Times" w:cs="Times New Roman"/>
          <w:sz w:val="20"/>
          <w:szCs w:val="24"/>
          <w:lang w:val="en-GB" w:eastAsia="x-none"/>
        </w:rPr>
        <w:t xml:space="preserve">Alt 3: TA command or additional field in MAC-CE explicitly indicates the TA granularity used </w:t>
      </w:r>
    </w:p>
    <w:p w14:paraId="38E33E6E" w14:textId="77777777" w:rsidR="004D35B1" w:rsidRPr="004D35B1" w:rsidRDefault="004D35B1" w:rsidP="004D35B1">
      <w:pPr>
        <w:spacing w:after="0" w:line="240" w:lineRule="auto"/>
        <w:ind w:leftChars="400" w:left="1060" w:hanging="180"/>
        <w:rPr>
          <w:rFonts w:ascii="Times New Roman" w:eastAsia="Batang" w:hAnsi="Times New Roman" w:cs="Times New Roman"/>
          <w:sz w:val="20"/>
          <w:szCs w:val="24"/>
          <w:lang w:val="en-GB" w:eastAsia="x-none"/>
        </w:rPr>
      </w:pPr>
      <w:r w:rsidRPr="004D35B1">
        <w:rPr>
          <w:rFonts w:ascii="Times" w:eastAsia="Batang" w:hAnsi="Times" w:cs="Times New Roman"/>
          <w:sz w:val="14"/>
          <w:szCs w:val="14"/>
          <w:lang w:val="en-GB" w:eastAsia="x-none"/>
        </w:rPr>
        <w:t xml:space="preserve">                                            </w:t>
      </w:r>
      <w:r w:rsidRPr="004D35B1">
        <w:rPr>
          <w:rFonts w:ascii="Times" w:eastAsia="Batang" w:hAnsi="Times" w:cs="Times"/>
          <w:sz w:val="20"/>
          <w:szCs w:val="24"/>
          <w:lang w:val="en-GB" w:eastAsia="x-none"/>
        </w:rPr>
        <w:t>iv.</w:t>
      </w:r>
      <w:r w:rsidRPr="004D35B1">
        <w:rPr>
          <w:rFonts w:ascii="Times" w:eastAsia="Batang" w:hAnsi="Times" w:cs="Times New Roman"/>
          <w:sz w:val="14"/>
          <w:szCs w:val="14"/>
          <w:lang w:val="en-GB" w:eastAsia="x-none"/>
        </w:rPr>
        <w:t xml:space="preserve">     </w:t>
      </w:r>
      <w:r w:rsidRPr="004D35B1">
        <w:rPr>
          <w:rFonts w:ascii="Times" w:eastAsia="Batang" w:hAnsi="Times" w:cs="Times New Roman"/>
          <w:sz w:val="20"/>
          <w:szCs w:val="24"/>
          <w:lang w:val="en-GB" w:eastAsia="x-none"/>
        </w:rPr>
        <w:t>Other alternatives are not precluded.</w:t>
      </w:r>
    </w:p>
    <w:p w14:paraId="00DEC553" w14:textId="77777777" w:rsidR="004D35B1" w:rsidRPr="004D35B1" w:rsidRDefault="004D35B1" w:rsidP="004D35B1">
      <w:pPr>
        <w:spacing w:after="0" w:line="240" w:lineRule="auto"/>
        <w:ind w:leftChars="400" w:left="1060" w:hanging="180"/>
        <w:rPr>
          <w:rFonts w:ascii="Times" w:eastAsia="Batang" w:hAnsi="Times" w:cs="Times"/>
          <w:sz w:val="20"/>
          <w:szCs w:val="24"/>
          <w:lang w:val="en-GB" w:eastAsia="x-none"/>
        </w:rPr>
      </w:pPr>
    </w:p>
    <w:p w14:paraId="7D44BFF0" w14:textId="77777777" w:rsidR="004D35B1" w:rsidRPr="004D35B1" w:rsidRDefault="004D35B1" w:rsidP="004D35B1">
      <w:pPr>
        <w:spacing w:after="0" w:line="240" w:lineRule="auto"/>
        <w:ind w:leftChars="400" w:left="1240" w:hanging="360"/>
        <w:jc w:val="center"/>
        <w:rPr>
          <w:rFonts w:ascii="Times New Roman" w:eastAsia="Batang" w:hAnsi="Times New Roman" w:cs="Times New Roman"/>
          <w:i/>
          <w:iCs/>
          <w:sz w:val="20"/>
          <w:szCs w:val="24"/>
          <w:lang w:val="en-GB" w:eastAsia="x-none"/>
        </w:rPr>
      </w:pPr>
      <w:r w:rsidRPr="004D35B1">
        <w:rPr>
          <w:rFonts w:ascii="Times" w:eastAsia="Batang" w:hAnsi="Times" w:cs="Times New Roman"/>
          <w:i/>
          <w:iCs/>
          <w:sz w:val="20"/>
          <w:szCs w:val="24"/>
          <w:lang w:val="en-GB" w:eastAsia="x-none"/>
        </w:rPr>
        <w:t>2.</w:t>
      </w:r>
      <w:r w:rsidRPr="004D35B1">
        <w:rPr>
          <w:rFonts w:ascii="Times" w:eastAsia="Batang" w:hAnsi="Times" w:cs="Times New Roman"/>
          <w:i/>
          <w:iCs/>
          <w:sz w:val="14"/>
          <w:szCs w:val="14"/>
          <w:lang w:val="en-GB" w:eastAsia="x-none"/>
        </w:rPr>
        <w:t xml:space="preserve">      </w:t>
      </w:r>
      <w:r w:rsidRPr="004D35B1">
        <w:rPr>
          <w:rFonts w:ascii="Times" w:eastAsia="Batang" w:hAnsi="Times" w:cs="Times New Roman"/>
          <w:b/>
          <w:bCs/>
          <w:i/>
          <w:iCs/>
          <w:sz w:val="20"/>
          <w:szCs w:val="24"/>
          <w:lang w:val="en-GB" w:eastAsia="x-none"/>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4D35B1" w:rsidRPr="004D35B1" w14:paraId="56166551" w14:textId="77777777" w:rsidTr="004D35B1">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8462A2" w14:textId="77777777" w:rsidR="004D35B1" w:rsidRPr="004D35B1" w:rsidRDefault="004D35B1" w:rsidP="004D35B1">
            <w:pPr>
              <w:spacing w:after="0" w:line="252" w:lineRule="auto"/>
              <w:ind w:left="720" w:hanging="720"/>
              <w:rPr>
                <w:rFonts w:ascii="Times" w:eastAsia="Batang" w:hAnsi="Times" w:cs="Times New Roman"/>
                <w:i/>
                <w:iCs/>
                <w:sz w:val="20"/>
                <w:szCs w:val="24"/>
                <w:lang w:val="en-GB"/>
              </w:rPr>
            </w:pPr>
            <w:r w:rsidRPr="004D35B1">
              <w:rPr>
                <w:rFonts w:ascii="Times" w:eastAsia="Batang" w:hAnsi="Times" w:cs="Times New Roman"/>
                <w:i/>
                <w:iCs/>
                <w:sz w:val="20"/>
                <w:szCs w:val="24"/>
                <w:lang w:val="en-GB"/>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C8BD63" w14:textId="77777777" w:rsidR="004D35B1" w:rsidRPr="004D35B1" w:rsidRDefault="004D35B1" w:rsidP="004D35B1">
            <w:pPr>
              <w:spacing w:after="0" w:line="252" w:lineRule="auto"/>
              <w:ind w:left="720" w:hanging="720"/>
              <w:rPr>
                <w:rFonts w:ascii="Times" w:eastAsia="Batang" w:hAnsi="Times" w:cs="Times New Roman"/>
                <w:i/>
                <w:iCs/>
                <w:sz w:val="20"/>
                <w:szCs w:val="24"/>
                <w:lang w:val="en-GB"/>
              </w:rPr>
            </w:pPr>
            <w:r w:rsidRPr="004D35B1">
              <w:rPr>
                <w:rFonts w:ascii="Times" w:eastAsia="Batang" w:hAnsi="Times" w:cs="Times New Roman"/>
                <w:i/>
                <w:iCs/>
                <w:sz w:val="20"/>
                <w:szCs w:val="24"/>
                <w:lang w:val="en-GB"/>
              </w:rPr>
              <w:t xml:space="preserve">Unit </w:t>
            </w:r>
          </w:p>
        </w:tc>
      </w:tr>
      <w:tr w:rsidR="004D35B1" w:rsidRPr="004D35B1" w14:paraId="7A90397B" w14:textId="77777777" w:rsidTr="004D35B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39B2E9" w14:textId="77777777" w:rsidR="004D35B1" w:rsidRPr="004D35B1" w:rsidRDefault="004D35B1" w:rsidP="004D35B1">
            <w:pPr>
              <w:spacing w:after="0" w:line="252" w:lineRule="auto"/>
              <w:ind w:left="720" w:hanging="720"/>
              <w:rPr>
                <w:rFonts w:ascii="Times" w:eastAsia="Batang" w:hAnsi="Times" w:cs="Times New Roman"/>
                <w:i/>
                <w:iCs/>
                <w:sz w:val="20"/>
                <w:szCs w:val="24"/>
                <w:lang w:val="en-GB"/>
              </w:rPr>
            </w:pPr>
            <w:r w:rsidRPr="004D35B1">
              <w:rPr>
                <w:rFonts w:ascii="Times" w:eastAsia="Batang" w:hAnsi="Times" w:cs="Times New Roman"/>
                <w:i/>
                <w:iCs/>
                <w:sz w:val="20"/>
                <w:szCs w:val="24"/>
                <w:lang w:val="en-GB"/>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2491705C" w14:textId="77777777" w:rsidR="004D35B1" w:rsidRPr="004D35B1" w:rsidRDefault="004D35B1" w:rsidP="004D35B1">
            <w:pPr>
              <w:spacing w:after="0" w:line="252" w:lineRule="auto"/>
              <w:ind w:left="720" w:hanging="720"/>
              <w:rPr>
                <w:rFonts w:ascii="Times" w:eastAsia="Batang" w:hAnsi="Times" w:cs="Times New Roman"/>
                <w:i/>
                <w:iCs/>
                <w:sz w:val="20"/>
                <w:szCs w:val="24"/>
                <w:lang w:val="en-GB"/>
              </w:rPr>
            </w:pPr>
            <w:r w:rsidRPr="004D35B1">
              <w:rPr>
                <w:rFonts w:ascii="Times" w:eastAsia="Batang" w:hAnsi="Times" w:cs="Times New Roman"/>
                <w:i/>
                <w:iCs/>
                <w:sz w:val="20"/>
                <w:szCs w:val="24"/>
                <w:lang w:val="en-GB"/>
              </w:rPr>
              <w:t>16*64 Ts</w:t>
            </w:r>
          </w:p>
        </w:tc>
      </w:tr>
      <w:tr w:rsidR="004D35B1" w:rsidRPr="004D35B1" w14:paraId="51BE2DE6" w14:textId="77777777" w:rsidTr="004D35B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A2F81" w14:textId="77777777" w:rsidR="004D35B1" w:rsidRPr="004D35B1" w:rsidRDefault="004D35B1" w:rsidP="004D35B1">
            <w:pPr>
              <w:spacing w:after="0" w:line="252" w:lineRule="auto"/>
              <w:ind w:left="720" w:hanging="720"/>
              <w:rPr>
                <w:rFonts w:ascii="Times" w:eastAsia="Batang" w:hAnsi="Times" w:cs="Times New Roman"/>
                <w:i/>
                <w:iCs/>
                <w:sz w:val="20"/>
                <w:szCs w:val="24"/>
                <w:lang w:val="en-GB"/>
              </w:rPr>
            </w:pPr>
            <w:r w:rsidRPr="004D35B1">
              <w:rPr>
                <w:rFonts w:ascii="Times" w:eastAsia="Batang" w:hAnsi="Times" w:cs="Times New Roman"/>
                <w:i/>
                <w:iCs/>
                <w:sz w:val="20"/>
                <w:szCs w:val="24"/>
                <w:lang w:val="en-GB"/>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DFD193D" w14:textId="77777777" w:rsidR="004D35B1" w:rsidRPr="004D35B1" w:rsidRDefault="004D35B1" w:rsidP="004D35B1">
            <w:pPr>
              <w:spacing w:after="0" w:line="252" w:lineRule="auto"/>
              <w:ind w:left="720" w:hanging="720"/>
              <w:rPr>
                <w:rFonts w:ascii="Times" w:eastAsia="Batang" w:hAnsi="Times" w:cs="Times New Roman"/>
                <w:i/>
                <w:iCs/>
                <w:sz w:val="20"/>
                <w:szCs w:val="24"/>
                <w:lang w:val="en-GB"/>
              </w:rPr>
            </w:pPr>
            <w:r w:rsidRPr="004D35B1">
              <w:rPr>
                <w:rFonts w:ascii="Times" w:eastAsia="Batang" w:hAnsi="Times" w:cs="Times New Roman"/>
                <w:i/>
                <w:iCs/>
                <w:sz w:val="20"/>
                <w:szCs w:val="24"/>
                <w:lang w:val="en-GB"/>
              </w:rPr>
              <w:t>8*64 Ts</w:t>
            </w:r>
          </w:p>
        </w:tc>
      </w:tr>
      <w:tr w:rsidR="004D35B1" w:rsidRPr="004D35B1" w14:paraId="36C01365" w14:textId="77777777" w:rsidTr="004D35B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3AA3F" w14:textId="77777777" w:rsidR="004D35B1" w:rsidRPr="004D35B1" w:rsidRDefault="004D35B1" w:rsidP="004D35B1">
            <w:pPr>
              <w:spacing w:after="0" w:line="252" w:lineRule="auto"/>
              <w:ind w:left="720" w:hanging="720"/>
              <w:rPr>
                <w:rFonts w:ascii="Times" w:eastAsia="Batang" w:hAnsi="Times" w:cs="Times New Roman"/>
                <w:i/>
                <w:iCs/>
                <w:sz w:val="20"/>
                <w:szCs w:val="24"/>
                <w:lang w:val="en-GB"/>
              </w:rPr>
            </w:pPr>
            <w:r w:rsidRPr="004D35B1">
              <w:rPr>
                <w:rFonts w:ascii="Times" w:eastAsia="Batang" w:hAnsi="Times" w:cs="Times New Roman"/>
                <w:i/>
                <w:iCs/>
                <w:sz w:val="20"/>
                <w:szCs w:val="24"/>
                <w:lang w:val="en-GB"/>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29D6F6A0" w14:textId="77777777" w:rsidR="004D35B1" w:rsidRPr="004D35B1" w:rsidRDefault="004D35B1" w:rsidP="004D35B1">
            <w:pPr>
              <w:spacing w:after="0" w:line="252" w:lineRule="auto"/>
              <w:ind w:left="720" w:hanging="720"/>
              <w:rPr>
                <w:rFonts w:ascii="Times" w:eastAsia="Batang" w:hAnsi="Times" w:cs="Times New Roman"/>
                <w:i/>
                <w:iCs/>
                <w:sz w:val="20"/>
                <w:szCs w:val="24"/>
                <w:lang w:val="en-GB"/>
              </w:rPr>
            </w:pPr>
            <w:r w:rsidRPr="004D35B1">
              <w:rPr>
                <w:rFonts w:ascii="Times" w:eastAsia="Batang" w:hAnsi="Times" w:cs="Times New Roman"/>
                <w:i/>
                <w:iCs/>
                <w:sz w:val="20"/>
                <w:szCs w:val="24"/>
                <w:lang w:val="en-GB"/>
              </w:rPr>
              <w:t>4*64 Ts</w:t>
            </w:r>
          </w:p>
        </w:tc>
      </w:tr>
      <w:tr w:rsidR="004D35B1" w:rsidRPr="004D35B1" w14:paraId="0FEC5AB4" w14:textId="77777777" w:rsidTr="004D35B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4D72C" w14:textId="77777777" w:rsidR="004D35B1" w:rsidRPr="004D35B1" w:rsidRDefault="004D35B1" w:rsidP="004D35B1">
            <w:pPr>
              <w:spacing w:after="0" w:line="252" w:lineRule="auto"/>
              <w:ind w:left="720" w:hanging="720"/>
              <w:rPr>
                <w:rFonts w:ascii="Times" w:eastAsia="Batang" w:hAnsi="Times" w:cs="Times New Roman"/>
                <w:i/>
                <w:iCs/>
                <w:sz w:val="20"/>
                <w:szCs w:val="24"/>
                <w:lang w:val="en-GB"/>
              </w:rPr>
            </w:pPr>
            <w:r w:rsidRPr="004D35B1">
              <w:rPr>
                <w:rFonts w:ascii="Times" w:eastAsia="Batang" w:hAnsi="Times" w:cs="Times New Roman"/>
                <w:i/>
                <w:iCs/>
                <w:sz w:val="20"/>
                <w:szCs w:val="24"/>
                <w:lang w:val="en-GB"/>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11AF5F6C" w14:textId="77777777" w:rsidR="004D35B1" w:rsidRPr="004D35B1" w:rsidRDefault="004D35B1" w:rsidP="004D35B1">
            <w:pPr>
              <w:spacing w:after="0" w:line="252" w:lineRule="auto"/>
              <w:ind w:left="720" w:hanging="720"/>
              <w:rPr>
                <w:rFonts w:ascii="Times" w:eastAsia="Batang" w:hAnsi="Times" w:cs="Times New Roman"/>
                <w:i/>
                <w:iCs/>
                <w:sz w:val="20"/>
                <w:szCs w:val="24"/>
                <w:lang w:val="en-GB"/>
              </w:rPr>
            </w:pPr>
            <w:r w:rsidRPr="004D35B1">
              <w:rPr>
                <w:rFonts w:ascii="Times" w:eastAsia="Batang" w:hAnsi="Times" w:cs="Times New Roman"/>
                <w:i/>
                <w:iCs/>
                <w:sz w:val="20"/>
                <w:szCs w:val="24"/>
                <w:lang w:val="en-GB"/>
              </w:rPr>
              <w:t>2*64 Ts</w:t>
            </w:r>
          </w:p>
        </w:tc>
      </w:tr>
    </w:tbl>
    <w:p w14:paraId="796052CD" w14:textId="77777777" w:rsidR="004D35B1" w:rsidRPr="004D35B1" w:rsidRDefault="004D35B1" w:rsidP="004D35B1">
      <w:pPr>
        <w:spacing w:after="0" w:line="240" w:lineRule="auto"/>
        <w:ind w:left="720" w:hanging="720"/>
        <w:rPr>
          <w:rFonts w:ascii="Calibri" w:eastAsia="Calibri" w:hAnsi="Calibri" w:cs="Calibri"/>
          <w:color w:val="000000"/>
          <w:lang w:val="en-GB"/>
        </w:rPr>
      </w:pPr>
    </w:p>
    <w:p w14:paraId="7F557123" w14:textId="77777777" w:rsidR="004D35B1" w:rsidRPr="004D35B1" w:rsidRDefault="004D35B1" w:rsidP="004D35B1">
      <w:pPr>
        <w:spacing w:after="0" w:line="240" w:lineRule="auto"/>
        <w:rPr>
          <w:rFonts w:ascii="Times" w:eastAsia="Batang" w:hAnsi="Times" w:cs="Times New Roman"/>
          <w:sz w:val="20"/>
          <w:szCs w:val="24"/>
          <w:lang w:val="en-GB"/>
        </w:rPr>
      </w:pPr>
      <w:r w:rsidRPr="004D35B1">
        <w:rPr>
          <w:rFonts w:ascii="Times" w:eastAsia="Batang" w:hAnsi="Times" w:cs="Times New Roman"/>
          <w:sz w:val="20"/>
          <w:szCs w:val="24"/>
          <w:lang w:val="en-GB"/>
        </w:rPr>
        <w:t>Note: T</w:t>
      </w:r>
      <w:r w:rsidRPr="004D35B1">
        <w:rPr>
          <w:rFonts w:ascii="Times" w:eastAsia="Batang" w:hAnsi="Times" w:cs="Times New Roman"/>
          <w:sz w:val="20"/>
          <w:szCs w:val="24"/>
          <w:vertAlign w:val="subscript"/>
          <w:lang w:val="en-GB"/>
        </w:rPr>
        <w:t>s</w:t>
      </w:r>
      <w:r w:rsidRPr="004D35B1">
        <w:rPr>
          <w:rFonts w:ascii="Times" w:eastAsia="Batang" w:hAnsi="Times" w:cs="Times New Roman"/>
          <w:sz w:val="20"/>
          <w:szCs w:val="24"/>
          <w:lang w:val="en-GB"/>
        </w:rPr>
        <w:t xml:space="preserve"> = 1/(64*30.72*10</w:t>
      </w:r>
      <w:r w:rsidRPr="004D35B1">
        <w:rPr>
          <w:rFonts w:ascii="Times" w:eastAsia="Batang" w:hAnsi="Times" w:cs="Times New Roman"/>
          <w:sz w:val="20"/>
          <w:szCs w:val="24"/>
          <w:vertAlign w:val="superscript"/>
          <w:lang w:val="en-GB"/>
        </w:rPr>
        <w:t>6</w:t>
      </w:r>
      <w:r w:rsidRPr="004D35B1">
        <w:rPr>
          <w:rFonts w:ascii="Times" w:eastAsia="Batang" w:hAnsi="Times" w:cs="Times New Roman"/>
          <w:sz w:val="20"/>
          <w:szCs w:val="24"/>
          <w:lang w:val="en-GB"/>
        </w:rPr>
        <w:t>) seconds.</w:t>
      </w:r>
    </w:p>
    <w:p w14:paraId="7DFF3B53" w14:textId="77777777" w:rsidR="004D35B1" w:rsidRPr="004D35B1" w:rsidRDefault="004D35B1" w:rsidP="004D35B1">
      <w:pPr>
        <w:rPr>
          <w:lang w:val="en-GB"/>
        </w:rPr>
      </w:pPr>
    </w:p>
    <w:sectPr w:rsidR="004D35B1" w:rsidRPr="004D35B1" w:rsidSect="00A3061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550E3" w14:textId="77777777" w:rsidR="007F058F" w:rsidRDefault="007F058F">
      <w:r>
        <w:separator/>
      </w:r>
    </w:p>
  </w:endnote>
  <w:endnote w:type="continuationSeparator" w:id="0">
    <w:p w14:paraId="06EDE00C" w14:textId="77777777" w:rsidR="007F058F" w:rsidRDefault="007F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42420238"/>
      <w:docPartObj>
        <w:docPartGallery w:val="Page Numbers (Bottom of Page)"/>
        <w:docPartUnique/>
      </w:docPartObj>
    </w:sdtPr>
    <w:sdtEndPr>
      <w:rPr>
        <w:noProof/>
      </w:rPr>
    </w:sdtEndPr>
    <w:sdtContent>
      <w:p w14:paraId="0311EA66" w14:textId="0C6EC028" w:rsidR="00DB2929" w:rsidRDefault="00DB2929">
        <w:pPr>
          <w:pStyle w:val="Footer"/>
          <w:jc w:val="right"/>
        </w:pPr>
        <w:r>
          <w:rPr>
            <w:noProof w:val="0"/>
          </w:rPr>
          <w:fldChar w:fldCharType="begin"/>
        </w:r>
        <w:r>
          <w:instrText xml:space="preserve"> PAGE   \* MERGEFORMAT </w:instrText>
        </w:r>
        <w:r>
          <w:rPr>
            <w:noProof w:val="0"/>
          </w:rPr>
          <w:fldChar w:fldCharType="separate"/>
        </w:r>
        <w:r w:rsidR="004875AF">
          <w:t>9</w:t>
        </w:r>
        <w:r>
          <w:fldChar w:fldCharType="end"/>
        </w:r>
      </w:p>
    </w:sdtContent>
  </w:sdt>
  <w:p w14:paraId="78499308" w14:textId="77777777" w:rsidR="00DB2929" w:rsidRDefault="00DB29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63232" w14:textId="77777777" w:rsidR="007F058F" w:rsidRDefault="007F058F">
      <w:r>
        <w:separator/>
      </w:r>
    </w:p>
  </w:footnote>
  <w:footnote w:type="continuationSeparator" w:id="0">
    <w:p w14:paraId="1D9945C0" w14:textId="77777777" w:rsidR="007F058F" w:rsidRDefault="007F05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0049C"/>
    <w:multiLevelType w:val="hybridMultilevel"/>
    <w:tmpl w:val="11263254"/>
    <w:lvl w:ilvl="0" w:tplc="08090005">
      <w:start w:val="1"/>
      <w:numFmt w:val="bullet"/>
      <w:lvlText w:val=""/>
      <w:lvlJc w:val="left"/>
      <w:pPr>
        <w:ind w:left="644" w:hanging="360"/>
      </w:pPr>
      <w:rPr>
        <w:rFonts w:ascii="Wingdings" w:hAnsi="Wingdings" w:hint="default"/>
      </w:rPr>
    </w:lvl>
    <w:lvl w:ilvl="1" w:tplc="040B0003" w:tentative="1">
      <w:start w:val="1"/>
      <w:numFmt w:val="bullet"/>
      <w:lvlText w:val="o"/>
      <w:lvlJc w:val="left"/>
      <w:pPr>
        <w:ind w:left="-76" w:hanging="360"/>
      </w:pPr>
      <w:rPr>
        <w:rFonts w:ascii="Courier New" w:hAnsi="Courier New" w:cs="Courier New" w:hint="default"/>
      </w:rPr>
    </w:lvl>
    <w:lvl w:ilvl="2" w:tplc="040B0005" w:tentative="1">
      <w:start w:val="1"/>
      <w:numFmt w:val="bullet"/>
      <w:lvlText w:val=""/>
      <w:lvlJc w:val="left"/>
      <w:pPr>
        <w:ind w:left="644" w:hanging="360"/>
      </w:pPr>
      <w:rPr>
        <w:rFonts w:ascii="Wingdings" w:hAnsi="Wingdings" w:hint="default"/>
      </w:rPr>
    </w:lvl>
    <w:lvl w:ilvl="3" w:tplc="040B0001" w:tentative="1">
      <w:start w:val="1"/>
      <w:numFmt w:val="bullet"/>
      <w:lvlText w:val=""/>
      <w:lvlJc w:val="left"/>
      <w:pPr>
        <w:ind w:left="1364" w:hanging="360"/>
      </w:pPr>
      <w:rPr>
        <w:rFonts w:ascii="Symbol" w:hAnsi="Symbol" w:hint="default"/>
      </w:rPr>
    </w:lvl>
    <w:lvl w:ilvl="4" w:tplc="040B0003" w:tentative="1">
      <w:start w:val="1"/>
      <w:numFmt w:val="bullet"/>
      <w:lvlText w:val="o"/>
      <w:lvlJc w:val="left"/>
      <w:pPr>
        <w:ind w:left="2084" w:hanging="360"/>
      </w:pPr>
      <w:rPr>
        <w:rFonts w:ascii="Courier New" w:hAnsi="Courier New" w:cs="Courier New" w:hint="default"/>
      </w:rPr>
    </w:lvl>
    <w:lvl w:ilvl="5" w:tplc="040B0005" w:tentative="1">
      <w:start w:val="1"/>
      <w:numFmt w:val="bullet"/>
      <w:lvlText w:val=""/>
      <w:lvlJc w:val="left"/>
      <w:pPr>
        <w:ind w:left="2804" w:hanging="360"/>
      </w:pPr>
      <w:rPr>
        <w:rFonts w:ascii="Wingdings" w:hAnsi="Wingdings" w:hint="default"/>
      </w:rPr>
    </w:lvl>
    <w:lvl w:ilvl="6" w:tplc="040B0001" w:tentative="1">
      <w:start w:val="1"/>
      <w:numFmt w:val="bullet"/>
      <w:lvlText w:val=""/>
      <w:lvlJc w:val="left"/>
      <w:pPr>
        <w:ind w:left="3524" w:hanging="360"/>
      </w:pPr>
      <w:rPr>
        <w:rFonts w:ascii="Symbol" w:hAnsi="Symbol" w:hint="default"/>
      </w:rPr>
    </w:lvl>
    <w:lvl w:ilvl="7" w:tplc="040B0003" w:tentative="1">
      <w:start w:val="1"/>
      <w:numFmt w:val="bullet"/>
      <w:lvlText w:val="o"/>
      <w:lvlJc w:val="left"/>
      <w:pPr>
        <w:ind w:left="4244" w:hanging="360"/>
      </w:pPr>
      <w:rPr>
        <w:rFonts w:ascii="Courier New" w:hAnsi="Courier New" w:cs="Courier New" w:hint="default"/>
      </w:rPr>
    </w:lvl>
    <w:lvl w:ilvl="8" w:tplc="040B0005" w:tentative="1">
      <w:start w:val="1"/>
      <w:numFmt w:val="bullet"/>
      <w:lvlText w:val=""/>
      <w:lvlJc w:val="left"/>
      <w:pPr>
        <w:ind w:left="4964" w:hanging="360"/>
      </w:pPr>
      <w:rPr>
        <w:rFonts w:ascii="Wingdings" w:hAnsi="Wingdings" w:hint="default"/>
      </w:rPr>
    </w:lvl>
  </w:abstractNum>
  <w:abstractNum w:abstractNumId="1"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F687E"/>
    <w:multiLevelType w:val="hybridMultilevel"/>
    <w:tmpl w:val="CEB47C0E"/>
    <w:lvl w:ilvl="0" w:tplc="EAE0307E">
      <w:start w:val="1"/>
      <w:numFmt w:val="decimal"/>
      <w:lvlText w:val="%1)"/>
      <w:lvlJc w:val="left"/>
      <w:pPr>
        <w:ind w:left="720" w:hanging="360"/>
      </w:pPr>
      <w:rPr>
        <w:rFonts w:hint="default"/>
        <w:b/>
        <w:i/>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B04A3"/>
    <w:multiLevelType w:val="hybridMultilevel"/>
    <w:tmpl w:val="CEB47C0E"/>
    <w:lvl w:ilvl="0" w:tplc="EAE0307E">
      <w:start w:val="1"/>
      <w:numFmt w:val="decimal"/>
      <w:lvlText w:val="%1)"/>
      <w:lvlJc w:val="left"/>
      <w:pPr>
        <w:ind w:left="720" w:hanging="360"/>
      </w:pPr>
      <w:rPr>
        <w:rFonts w:hint="default"/>
        <w:b/>
        <w:i/>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D075A0D"/>
    <w:multiLevelType w:val="hybridMultilevel"/>
    <w:tmpl w:val="1C9E53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9C3302"/>
    <w:multiLevelType w:val="hybridMultilevel"/>
    <w:tmpl w:val="FD147B34"/>
    <w:lvl w:ilvl="0" w:tplc="404E3E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515EC"/>
    <w:multiLevelType w:val="hybridMultilevel"/>
    <w:tmpl w:val="36769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29486F3A"/>
    <w:multiLevelType w:val="hybridMultilevel"/>
    <w:tmpl w:val="9348C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795D86"/>
    <w:multiLevelType w:val="hybridMultilevel"/>
    <w:tmpl w:val="5EF088E2"/>
    <w:lvl w:ilvl="0" w:tplc="E85A6286">
      <w:start w:val="1"/>
      <w:numFmt w:val="bullet"/>
      <w:lvlText w:val="•"/>
      <w:lvlJc w:val="left"/>
      <w:pPr>
        <w:tabs>
          <w:tab w:val="num" w:pos="720"/>
        </w:tabs>
        <w:ind w:left="720" w:hanging="360"/>
      </w:pPr>
      <w:rPr>
        <w:rFonts w:ascii="Arial" w:hAnsi="Arial" w:hint="default"/>
      </w:rPr>
    </w:lvl>
    <w:lvl w:ilvl="1" w:tplc="07685A4A">
      <w:numFmt w:val="bullet"/>
      <w:lvlText w:val="•"/>
      <w:lvlJc w:val="left"/>
      <w:pPr>
        <w:tabs>
          <w:tab w:val="num" w:pos="1440"/>
        </w:tabs>
        <w:ind w:left="1440" w:hanging="360"/>
      </w:pPr>
      <w:rPr>
        <w:rFonts w:ascii="Arial" w:hAnsi="Arial" w:hint="default"/>
      </w:rPr>
    </w:lvl>
    <w:lvl w:ilvl="2" w:tplc="32C4D578" w:tentative="1">
      <w:start w:val="1"/>
      <w:numFmt w:val="bullet"/>
      <w:lvlText w:val="•"/>
      <w:lvlJc w:val="left"/>
      <w:pPr>
        <w:tabs>
          <w:tab w:val="num" w:pos="2160"/>
        </w:tabs>
        <w:ind w:left="2160" w:hanging="360"/>
      </w:pPr>
      <w:rPr>
        <w:rFonts w:ascii="Arial" w:hAnsi="Arial" w:hint="default"/>
      </w:rPr>
    </w:lvl>
    <w:lvl w:ilvl="3" w:tplc="1670066C" w:tentative="1">
      <w:start w:val="1"/>
      <w:numFmt w:val="bullet"/>
      <w:lvlText w:val="•"/>
      <w:lvlJc w:val="left"/>
      <w:pPr>
        <w:tabs>
          <w:tab w:val="num" w:pos="2880"/>
        </w:tabs>
        <w:ind w:left="2880" w:hanging="360"/>
      </w:pPr>
      <w:rPr>
        <w:rFonts w:ascii="Arial" w:hAnsi="Arial" w:hint="default"/>
      </w:rPr>
    </w:lvl>
    <w:lvl w:ilvl="4" w:tplc="A1B060BA" w:tentative="1">
      <w:start w:val="1"/>
      <w:numFmt w:val="bullet"/>
      <w:lvlText w:val="•"/>
      <w:lvlJc w:val="left"/>
      <w:pPr>
        <w:tabs>
          <w:tab w:val="num" w:pos="3600"/>
        </w:tabs>
        <w:ind w:left="3600" w:hanging="360"/>
      </w:pPr>
      <w:rPr>
        <w:rFonts w:ascii="Arial" w:hAnsi="Arial" w:hint="default"/>
      </w:rPr>
    </w:lvl>
    <w:lvl w:ilvl="5" w:tplc="52A28EFE" w:tentative="1">
      <w:start w:val="1"/>
      <w:numFmt w:val="bullet"/>
      <w:lvlText w:val="•"/>
      <w:lvlJc w:val="left"/>
      <w:pPr>
        <w:tabs>
          <w:tab w:val="num" w:pos="4320"/>
        </w:tabs>
        <w:ind w:left="4320" w:hanging="360"/>
      </w:pPr>
      <w:rPr>
        <w:rFonts w:ascii="Arial" w:hAnsi="Arial" w:hint="default"/>
      </w:rPr>
    </w:lvl>
    <w:lvl w:ilvl="6" w:tplc="15D608DE" w:tentative="1">
      <w:start w:val="1"/>
      <w:numFmt w:val="bullet"/>
      <w:lvlText w:val="•"/>
      <w:lvlJc w:val="left"/>
      <w:pPr>
        <w:tabs>
          <w:tab w:val="num" w:pos="5040"/>
        </w:tabs>
        <w:ind w:left="5040" w:hanging="360"/>
      </w:pPr>
      <w:rPr>
        <w:rFonts w:ascii="Arial" w:hAnsi="Arial" w:hint="default"/>
      </w:rPr>
    </w:lvl>
    <w:lvl w:ilvl="7" w:tplc="7B701D3A" w:tentative="1">
      <w:start w:val="1"/>
      <w:numFmt w:val="bullet"/>
      <w:lvlText w:val="•"/>
      <w:lvlJc w:val="left"/>
      <w:pPr>
        <w:tabs>
          <w:tab w:val="num" w:pos="5760"/>
        </w:tabs>
        <w:ind w:left="5760" w:hanging="360"/>
      </w:pPr>
      <w:rPr>
        <w:rFonts w:ascii="Arial" w:hAnsi="Arial" w:hint="default"/>
      </w:rPr>
    </w:lvl>
    <w:lvl w:ilvl="8" w:tplc="B04868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79777C"/>
    <w:multiLevelType w:val="hybridMultilevel"/>
    <w:tmpl w:val="CADCFCB8"/>
    <w:lvl w:ilvl="0" w:tplc="5422F8C2">
      <w:start w:val="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F02217"/>
    <w:multiLevelType w:val="hybridMultilevel"/>
    <w:tmpl w:val="3B2084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4C43B7"/>
    <w:multiLevelType w:val="hybridMultilevel"/>
    <w:tmpl w:val="FCCA8AFC"/>
    <w:lvl w:ilvl="0" w:tplc="BE5A0CD0">
      <w:start w:val="1"/>
      <w:numFmt w:val="lowerRoman"/>
      <w:lvlText w:val="%1."/>
      <w:lvlJc w:val="left"/>
      <w:pPr>
        <w:ind w:left="1600" w:hanging="720"/>
      </w:pPr>
      <w:rPr>
        <w:rFonts w:hint="default"/>
        <w:sz w:val="20"/>
      </w:rPr>
    </w:lvl>
    <w:lvl w:ilvl="1" w:tplc="040B0019" w:tentative="1">
      <w:start w:val="1"/>
      <w:numFmt w:val="lowerLetter"/>
      <w:lvlText w:val="%2."/>
      <w:lvlJc w:val="left"/>
      <w:pPr>
        <w:ind w:left="1960" w:hanging="360"/>
      </w:pPr>
    </w:lvl>
    <w:lvl w:ilvl="2" w:tplc="040B001B" w:tentative="1">
      <w:start w:val="1"/>
      <w:numFmt w:val="lowerRoman"/>
      <w:lvlText w:val="%3."/>
      <w:lvlJc w:val="right"/>
      <w:pPr>
        <w:ind w:left="2680" w:hanging="180"/>
      </w:pPr>
    </w:lvl>
    <w:lvl w:ilvl="3" w:tplc="040B000F" w:tentative="1">
      <w:start w:val="1"/>
      <w:numFmt w:val="decimal"/>
      <w:lvlText w:val="%4."/>
      <w:lvlJc w:val="left"/>
      <w:pPr>
        <w:ind w:left="3400" w:hanging="360"/>
      </w:pPr>
    </w:lvl>
    <w:lvl w:ilvl="4" w:tplc="040B0019" w:tentative="1">
      <w:start w:val="1"/>
      <w:numFmt w:val="lowerLetter"/>
      <w:lvlText w:val="%5."/>
      <w:lvlJc w:val="left"/>
      <w:pPr>
        <w:ind w:left="4120" w:hanging="360"/>
      </w:pPr>
    </w:lvl>
    <w:lvl w:ilvl="5" w:tplc="040B001B" w:tentative="1">
      <w:start w:val="1"/>
      <w:numFmt w:val="lowerRoman"/>
      <w:lvlText w:val="%6."/>
      <w:lvlJc w:val="right"/>
      <w:pPr>
        <w:ind w:left="4840" w:hanging="180"/>
      </w:pPr>
    </w:lvl>
    <w:lvl w:ilvl="6" w:tplc="040B000F" w:tentative="1">
      <w:start w:val="1"/>
      <w:numFmt w:val="decimal"/>
      <w:lvlText w:val="%7."/>
      <w:lvlJc w:val="left"/>
      <w:pPr>
        <w:ind w:left="5560" w:hanging="360"/>
      </w:pPr>
    </w:lvl>
    <w:lvl w:ilvl="7" w:tplc="040B0019" w:tentative="1">
      <w:start w:val="1"/>
      <w:numFmt w:val="lowerLetter"/>
      <w:lvlText w:val="%8."/>
      <w:lvlJc w:val="left"/>
      <w:pPr>
        <w:ind w:left="6280" w:hanging="360"/>
      </w:pPr>
    </w:lvl>
    <w:lvl w:ilvl="8" w:tplc="040B001B" w:tentative="1">
      <w:start w:val="1"/>
      <w:numFmt w:val="lowerRoman"/>
      <w:lvlText w:val="%9."/>
      <w:lvlJc w:val="right"/>
      <w:pPr>
        <w:ind w:left="7000" w:hanging="180"/>
      </w:pPr>
    </w:lvl>
  </w:abstractNum>
  <w:abstractNum w:abstractNumId="21"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1F2FE1"/>
    <w:multiLevelType w:val="hybridMultilevel"/>
    <w:tmpl w:val="426ED4DC"/>
    <w:lvl w:ilvl="0" w:tplc="0CD225B6">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39C5055"/>
    <w:multiLevelType w:val="hybridMultilevel"/>
    <w:tmpl w:val="1DD6E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946D12"/>
    <w:multiLevelType w:val="hybridMultilevel"/>
    <w:tmpl w:val="AF9678A8"/>
    <w:lvl w:ilvl="0" w:tplc="209C5E3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BA2722"/>
    <w:multiLevelType w:val="hybridMultilevel"/>
    <w:tmpl w:val="6A665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1511B16"/>
    <w:multiLevelType w:val="hybridMultilevel"/>
    <w:tmpl w:val="5B0432E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59730D5"/>
    <w:multiLevelType w:val="hybridMultilevel"/>
    <w:tmpl w:val="3120E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A91E61"/>
    <w:multiLevelType w:val="hybridMultilevel"/>
    <w:tmpl w:val="0B2AA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8F551A"/>
    <w:multiLevelType w:val="hybridMultilevel"/>
    <w:tmpl w:val="68585D36"/>
    <w:lvl w:ilvl="0" w:tplc="7E168226">
      <w:start w:val="1"/>
      <w:numFmt w:val="decimal"/>
      <w:lvlText w:val="%1."/>
      <w:lvlJc w:val="left"/>
      <w:pPr>
        <w:ind w:left="720" w:hanging="360"/>
      </w:pPr>
      <w:rPr>
        <w:rFonts w:hint="default"/>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6AC6059B"/>
    <w:multiLevelType w:val="hybridMultilevel"/>
    <w:tmpl w:val="7A0C8CB4"/>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3DA685EC">
      <w:numFmt w:val="bullet"/>
      <w:lvlText w:val="-"/>
      <w:lvlJc w:val="left"/>
      <w:pPr>
        <w:ind w:left="3240" w:hanging="360"/>
      </w:pPr>
      <w:rPr>
        <w:rFonts w:ascii="Calibri" w:eastAsiaTheme="minorHAnsi" w:hAnsi="Calibri" w:cs="Calibri"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cs="Times New Roman" w:hint="default"/>
      </w:rPr>
    </w:lvl>
    <w:lvl w:ilvl="1" w:tplc="CFEACDDA">
      <w:start w:val="2662"/>
      <w:numFmt w:val="bullet"/>
      <w:lvlText w:val="–"/>
      <w:lvlJc w:val="left"/>
      <w:pPr>
        <w:tabs>
          <w:tab w:val="num" w:pos="1440"/>
        </w:tabs>
        <w:ind w:left="1440" w:hanging="360"/>
      </w:pPr>
      <w:rPr>
        <w:rFonts w:ascii="Arial" w:hAnsi="Arial" w:cs="Times New Roman" w:hint="default"/>
      </w:rPr>
    </w:lvl>
    <w:lvl w:ilvl="2" w:tplc="B3E83D16">
      <w:start w:val="1"/>
      <w:numFmt w:val="bullet"/>
      <w:lvlText w:val="•"/>
      <w:lvlJc w:val="left"/>
      <w:pPr>
        <w:tabs>
          <w:tab w:val="num" w:pos="2160"/>
        </w:tabs>
        <w:ind w:left="2160" w:hanging="360"/>
      </w:pPr>
      <w:rPr>
        <w:rFonts w:ascii="Arial" w:hAnsi="Arial" w:cs="Times New Roman" w:hint="default"/>
      </w:rPr>
    </w:lvl>
    <w:lvl w:ilvl="3" w:tplc="C6367ABE">
      <w:start w:val="1"/>
      <w:numFmt w:val="bullet"/>
      <w:lvlText w:val="•"/>
      <w:lvlJc w:val="left"/>
      <w:pPr>
        <w:tabs>
          <w:tab w:val="num" w:pos="2880"/>
        </w:tabs>
        <w:ind w:left="2880" w:hanging="360"/>
      </w:pPr>
      <w:rPr>
        <w:rFonts w:ascii="Arial" w:hAnsi="Arial" w:cs="Times New Roman" w:hint="default"/>
      </w:rPr>
    </w:lvl>
    <w:lvl w:ilvl="4" w:tplc="623270C8">
      <w:start w:val="1"/>
      <w:numFmt w:val="bullet"/>
      <w:lvlText w:val="•"/>
      <w:lvlJc w:val="left"/>
      <w:pPr>
        <w:tabs>
          <w:tab w:val="num" w:pos="3600"/>
        </w:tabs>
        <w:ind w:left="3600" w:hanging="360"/>
      </w:pPr>
      <w:rPr>
        <w:rFonts w:ascii="Arial" w:hAnsi="Arial" w:cs="Times New Roman" w:hint="default"/>
      </w:rPr>
    </w:lvl>
    <w:lvl w:ilvl="5" w:tplc="32BA71A8">
      <w:start w:val="1"/>
      <w:numFmt w:val="bullet"/>
      <w:lvlText w:val="•"/>
      <w:lvlJc w:val="left"/>
      <w:pPr>
        <w:tabs>
          <w:tab w:val="num" w:pos="4320"/>
        </w:tabs>
        <w:ind w:left="4320" w:hanging="360"/>
      </w:pPr>
      <w:rPr>
        <w:rFonts w:ascii="Arial" w:hAnsi="Arial" w:cs="Times New Roman" w:hint="default"/>
      </w:rPr>
    </w:lvl>
    <w:lvl w:ilvl="6" w:tplc="BC22EF9C">
      <w:start w:val="1"/>
      <w:numFmt w:val="bullet"/>
      <w:lvlText w:val="•"/>
      <w:lvlJc w:val="left"/>
      <w:pPr>
        <w:tabs>
          <w:tab w:val="num" w:pos="5040"/>
        </w:tabs>
        <w:ind w:left="5040" w:hanging="360"/>
      </w:pPr>
      <w:rPr>
        <w:rFonts w:ascii="Arial" w:hAnsi="Arial" w:cs="Times New Roman" w:hint="default"/>
      </w:rPr>
    </w:lvl>
    <w:lvl w:ilvl="7" w:tplc="DA22FC0E">
      <w:start w:val="1"/>
      <w:numFmt w:val="bullet"/>
      <w:lvlText w:val="•"/>
      <w:lvlJc w:val="left"/>
      <w:pPr>
        <w:tabs>
          <w:tab w:val="num" w:pos="5760"/>
        </w:tabs>
        <w:ind w:left="5760" w:hanging="360"/>
      </w:pPr>
      <w:rPr>
        <w:rFonts w:ascii="Arial" w:hAnsi="Arial" w:cs="Times New Roman" w:hint="default"/>
      </w:rPr>
    </w:lvl>
    <w:lvl w:ilvl="8" w:tplc="537AC6CE">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6ED11DA8"/>
    <w:multiLevelType w:val="hybridMultilevel"/>
    <w:tmpl w:val="946EDA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EF55CF1"/>
    <w:multiLevelType w:val="hybridMultilevel"/>
    <w:tmpl w:val="CDC461E4"/>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4"/>
  </w:num>
  <w:num w:numId="3">
    <w:abstractNumId w:val="25"/>
  </w:num>
  <w:num w:numId="4">
    <w:abstractNumId w:val="40"/>
  </w:num>
  <w:num w:numId="5">
    <w:abstractNumId w:val="7"/>
  </w:num>
  <w:num w:numId="6">
    <w:abstractNumId w:val="34"/>
  </w:num>
  <w:num w:numId="7">
    <w:abstractNumId w:val="38"/>
  </w:num>
  <w:num w:numId="8">
    <w:abstractNumId w:val="22"/>
  </w:num>
  <w:num w:numId="9">
    <w:abstractNumId w:val="30"/>
  </w:num>
  <w:num w:numId="10">
    <w:abstractNumId w:val="6"/>
  </w:num>
  <w:num w:numId="11">
    <w:abstractNumId w:val="37"/>
  </w:num>
  <w:num w:numId="12">
    <w:abstractNumId w:val="24"/>
  </w:num>
  <w:num w:numId="13">
    <w:abstractNumId w:val="39"/>
  </w:num>
  <w:num w:numId="14">
    <w:abstractNumId w:val="27"/>
  </w:num>
  <w:num w:numId="15">
    <w:abstractNumId w:val="26"/>
  </w:num>
  <w:num w:numId="16">
    <w:abstractNumId w:val="13"/>
  </w:num>
  <w:num w:numId="17">
    <w:abstractNumId w:val="19"/>
  </w:num>
  <w:num w:numId="18">
    <w:abstractNumId w:val="21"/>
  </w:num>
  <w:num w:numId="19">
    <w:abstractNumId w:val="12"/>
  </w:num>
  <w:num w:numId="20">
    <w:abstractNumId w:val="42"/>
  </w:num>
  <w:num w:numId="21">
    <w:abstractNumId w:val="29"/>
  </w:num>
  <w:num w:numId="22">
    <w:abstractNumId w:val="36"/>
  </w:num>
  <w:num w:numId="23">
    <w:abstractNumId w:val="31"/>
  </w:num>
  <w:num w:numId="24">
    <w:abstractNumId w:val="0"/>
  </w:num>
  <w:num w:numId="25">
    <w:abstractNumId w:val="3"/>
  </w:num>
  <w:num w:numId="26">
    <w:abstractNumId w:val="5"/>
  </w:num>
  <w:num w:numId="27">
    <w:abstractNumId w:val="10"/>
  </w:num>
  <w:num w:numId="28">
    <w:abstractNumId w:val="35"/>
  </w:num>
  <w:num w:numId="29">
    <w:abstractNumId w:val="9"/>
  </w:num>
  <w:num w:numId="30">
    <w:abstractNumId w:val="23"/>
  </w:num>
  <w:num w:numId="31">
    <w:abstractNumId w:val="28"/>
  </w:num>
  <w:num w:numId="32">
    <w:abstractNumId w:val="15"/>
  </w:num>
  <w:num w:numId="33">
    <w:abstractNumId w:val="4"/>
  </w:num>
  <w:num w:numId="34">
    <w:abstractNumId w:val="2"/>
  </w:num>
  <w:num w:numId="35">
    <w:abstractNumId w:val="1"/>
  </w:num>
  <w:num w:numId="36">
    <w:abstractNumId w:val="32"/>
  </w:num>
  <w:num w:numId="37">
    <w:abstractNumId w:val="11"/>
  </w:num>
  <w:num w:numId="38">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num>
  <w:num w:numId="4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18"/>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2"/>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A3E"/>
    <w:rsid w:val="00004564"/>
    <w:rsid w:val="00004AC8"/>
    <w:rsid w:val="00006055"/>
    <w:rsid w:val="00006AD4"/>
    <w:rsid w:val="00007284"/>
    <w:rsid w:val="000074C4"/>
    <w:rsid w:val="00007655"/>
    <w:rsid w:val="000079A6"/>
    <w:rsid w:val="0001108B"/>
    <w:rsid w:val="00012403"/>
    <w:rsid w:val="00012505"/>
    <w:rsid w:val="00012C4F"/>
    <w:rsid w:val="000131D1"/>
    <w:rsid w:val="00013455"/>
    <w:rsid w:val="000134E3"/>
    <w:rsid w:val="00013632"/>
    <w:rsid w:val="000136C9"/>
    <w:rsid w:val="00013F5E"/>
    <w:rsid w:val="0001403F"/>
    <w:rsid w:val="0001487F"/>
    <w:rsid w:val="00014F35"/>
    <w:rsid w:val="00015F98"/>
    <w:rsid w:val="000166AC"/>
    <w:rsid w:val="00017B7F"/>
    <w:rsid w:val="00017EDA"/>
    <w:rsid w:val="000214E4"/>
    <w:rsid w:val="00023402"/>
    <w:rsid w:val="00023440"/>
    <w:rsid w:val="00023742"/>
    <w:rsid w:val="00024AEF"/>
    <w:rsid w:val="000250B8"/>
    <w:rsid w:val="0002579F"/>
    <w:rsid w:val="00026B5B"/>
    <w:rsid w:val="00026C65"/>
    <w:rsid w:val="00027755"/>
    <w:rsid w:val="00030048"/>
    <w:rsid w:val="0003072D"/>
    <w:rsid w:val="000314CD"/>
    <w:rsid w:val="00031F64"/>
    <w:rsid w:val="00033544"/>
    <w:rsid w:val="0003479E"/>
    <w:rsid w:val="000355F7"/>
    <w:rsid w:val="00035691"/>
    <w:rsid w:val="00036EBA"/>
    <w:rsid w:val="0003712F"/>
    <w:rsid w:val="00037766"/>
    <w:rsid w:val="00037D95"/>
    <w:rsid w:val="00040DE8"/>
    <w:rsid w:val="0004132D"/>
    <w:rsid w:val="00042C3D"/>
    <w:rsid w:val="00044CFA"/>
    <w:rsid w:val="0004538C"/>
    <w:rsid w:val="000459C7"/>
    <w:rsid w:val="00046630"/>
    <w:rsid w:val="000466D5"/>
    <w:rsid w:val="0004692E"/>
    <w:rsid w:val="000469CE"/>
    <w:rsid w:val="00046C80"/>
    <w:rsid w:val="00050006"/>
    <w:rsid w:val="00050112"/>
    <w:rsid w:val="000501AE"/>
    <w:rsid w:val="00050466"/>
    <w:rsid w:val="000505CC"/>
    <w:rsid w:val="000511F9"/>
    <w:rsid w:val="00051E01"/>
    <w:rsid w:val="0005230E"/>
    <w:rsid w:val="00052803"/>
    <w:rsid w:val="00052850"/>
    <w:rsid w:val="000528A2"/>
    <w:rsid w:val="00052BBA"/>
    <w:rsid w:val="0005426F"/>
    <w:rsid w:val="00054D9D"/>
    <w:rsid w:val="00055676"/>
    <w:rsid w:val="0005593F"/>
    <w:rsid w:val="00055C43"/>
    <w:rsid w:val="00056544"/>
    <w:rsid w:val="00056D30"/>
    <w:rsid w:val="00056ED7"/>
    <w:rsid w:val="000609BE"/>
    <w:rsid w:val="00060D8E"/>
    <w:rsid w:val="00061309"/>
    <w:rsid w:val="00062D04"/>
    <w:rsid w:val="00062E2E"/>
    <w:rsid w:val="00063D9E"/>
    <w:rsid w:val="00063F13"/>
    <w:rsid w:val="00064AD3"/>
    <w:rsid w:val="00065088"/>
    <w:rsid w:val="000652D3"/>
    <w:rsid w:val="000654A0"/>
    <w:rsid w:val="00066104"/>
    <w:rsid w:val="000707CA"/>
    <w:rsid w:val="00071115"/>
    <w:rsid w:val="0007208A"/>
    <w:rsid w:val="000726D0"/>
    <w:rsid w:val="000728DF"/>
    <w:rsid w:val="00072BBA"/>
    <w:rsid w:val="00072FF5"/>
    <w:rsid w:val="0007338E"/>
    <w:rsid w:val="00075A93"/>
    <w:rsid w:val="00075FDA"/>
    <w:rsid w:val="00076386"/>
    <w:rsid w:val="00076D82"/>
    <w:rsid w:val="00076F5C"/>
    <w:rsid w:val="00080F65"/>
    <w:rsid w:val="00081EC2"/>
    <w:rsid w:val="00083800"/>
    <w:rsid w:val="00084A65"/>
    <w:rsid w:val="00085745"/>
    <w:rsid w:val="00087E78"/>
    <w:rsid w:val="0009187C"/>
    <w:rsid w:val="00091A92"/>
    <w:rsid w:val="000939B5"/>
    <w:rsid w:val="00093C49"/>
    <w:rsid w:val="00094DB4"/>
    <w:rsid w:val="00095A80"/>
    <w:rsid w:val="000973E1"/>
    <w:rsid w:val="000A1402"/>
    <w:rsid w:val="000A1E7D"/>
    <w:rsid w:val="000A20BA"/>
    <w:rsid w:val="000A262C"/>
    <w:rsid w:val="000A3C8D"/>
    <w:rsid w:val="000A40EC"/>
    <w:rsid w:val="000A4465"/>
    <w:rsid w:val="000A54EE"/>
    <w:rsid w:val="000A6A23"/>
    <w:rsid w:val="000A6D08"/>
    <w:rsid w:val="000A7BC5"/>
    <w:rsid w:val="000B11AD"/>
    <w:rsid w:val="000B16DB"/>
    <w:rsid w:val="000B1C5E"/>
    <w:rsid w:val="000B2282"/>
    <w:rsid w:val="000B2A11"/>
    <w:rsid w:val="000B2A5B"/>
    <w:rsid w:val="000B2D3D"/>
    <w:rsid w:val="000B30B6"/>
    <w:rsid w:val="000B3B91"/>
    <w:rsid w:val="000B4060"/>
    <w:rsid w:val="000B5AC9"/>
    <w:rsid w:val="000B5F0A"/>
    <w:rsid w:val="000C1393"/>
    <w:rsid w:val="000C501D"/>
    <w:rsid w:val="000C6F52"/>
    <w:rsid w:val="000C711C"/>
    <w:rsid w:val="000C7282"/>
    <w:rsid w:val="000C733B"/>
    <w:rsid w:val="000C74BA"/>
    <w:rsid w:val="000C7531"/>
    <w:rsid w:val="000C7C3F"/>
    <w:rsid w:val="000D0494"/>
    <w:rsid w:val="000D0BD6"/>
    <w:rsid w:val="000D0C61"/>
    <w:rsid w:val="000D0E37"/>
    <w:rsid w:val="000D27AD"/>
    <w:rsid w:val="000D29D1"/>
    <w:rsid w:val="000D2AF2"/>
    <w:rsid w:val="000D2B0A"/>
    <w:rsid w:val="000D3286"/>
    <w:rsid w:val="000D344D"/>
    <w:rsid w:val="000D40E7"/>
    <w:rsid w:val="000D4AE1"/>
    <w:rsid w:val="000D584F"/>
    <w:rsid w:val="000D620A"/>
    <w:rsid w:val="000E071E"/>
    <w:rsid w:val="000E07A2"/>
    <w:rsid w:val="000E27AA"/>
    <w:rsid w:val="000E337A"/>
    <w:rsid w:val="000E3443"/>
    <w:rsid w:val="000E4350"/>
    <w:rsid w:val="000E4408"/>
    <w:rsid w:val="000E537F"/>
    <w:rsid w:val="000E5716"/>
    <w:rsid w:val="000E7522"/>
    <w:rsid w:val="000E7A79"/>
    <w:rsid w:val="000F15B2"/>
    <w:rsid w:val="000F19DE"/>
    <w:rsid w:val="000F2E1F"/>
    <w:rsid w:val="000F37B0"/>
    <w:rsid w:val="000F4595"/>
    <w:rsid w:val="000F4CB2"/>
    <w:rsid w:val="000F568D"/>
    <w:rsid w:val="000F5FE5"/>
    <w:rsid w:val="000F709D"/>
    <w:rsid w:val="00101C4F"/>
    <w:rsid w:val="00102C9F"/>
    <w:rsid w:val="001039C7"/>
    <w:rsid w:val="001068D2"/>
    <w:rsid w:val="001103BD"/>
    <w:rsid w:val="00111208"/>
    <w:rsid w:val="00111652"/>
    <w:rsid w:val="001116B9"/>
    <w:rsid w:val="00111808"/>
    <w:rsid w:val="001125D1"/>
    <w:rsid w:val="0011339F"/>
    <w:rsid w:val="00114E96"/>
    <w:rsid w:val="00117332"/>
    <w:rsid w:val="001173C7"/>
    <w:rsid w:val="00117656"/>
    <w:rsid w:val="001204DD"/>
    <w:rsid w:val="00120576"/>
    <w:rsid w:val="00122839"/>
    <w:rsid w:val="001237AC"/>
    <w:rsid w:val="00124953"/>
    <w:rsid w:val="00124E12"/>
    <w:rsid w:val="0012673D"/>
    <w:rsid w:val="0012680D"/>
    <w:rsid w:val="001269B8"/>
    <w:rsid w:val="00127099"/>
    <w:rsid w:val="00132B71"/>
    <w:rsid w:val="0013427A"/>
    <w:rsid w:val="001362C2"/>
    <w:rsid w:val="00136955"/>
    <w:rsid w:val="00136E19"/>
    <w:rsid w:val="001371B2"/>
    <w:rsid w:val="0013798C"/>
    <w:rsid w:val="00137D78"/>
    <w:rsid w:val="00140667"/>
    <w:rsid w:val="001409A0"/>
    <w:rsid w:val="00141E76"/>
    <w:rsid w:val="00141F08"/>
    <w:rsid w:val="00141FF2"/>
    <w:rsid w:val="0014287A"/>
    <w:rsid w:val="00142DE2"/>
    <w:rsid w:val="001442CE"/>
    <w:rsid w:val="00144C87"/>
    <w:rsid w:val="001454CE"/>
    <w:rsid w:val="001467B1"/>
    <w:rsid w:val="00150175"/>
    <w:rsid w:val="001502C8"/>
    <w:rsid w:val="00150309"/>
    <w:rsid w:val="0015130F"/>
    <w:rsid w:val="00151616"/>
    <w:rsid w:val="00151E52"/>
    <w:rsid w:val="00152A3D"/>
    <w:rsid w:val="00152C32"/>
    <w:rsid w:val="00153FF2"/>
    <w:rsid w:val="00155BFD"/>
    <w:rsid w:val="00157030"/>
    <w:rsid w:val="00157390"/>
    <w:rsid w:val="001601B2"/>
    <w:rsid w:val="00160998"/>
    <w:rsid w:val="00160CD6"/>
    <w:rsid w:val="00161449"/>
    <w:rsid w:val="00162ECF"/>
    <w:rsid w:val="001630BC"/>
    <w:rsid w:val="0016316A"/>
    <w:rsid w:val="00164171"/>
    <w:rsid w:val="00164E58"/>
    <w:rsid w:val="00165033"/>
    <w:rsid w:val="001670EA"/>
    <w:rsid w:val="00167112"/>
    <w:rsid w:val="001674A0"/>
    <w:rsid w:val="00167A6B"/>
    <w:rsid w:val="00170A50"/>
    <w:rsid w:val="00171BFB"/>
    <w:rsid w:val="00171F73"/>
    <w:rsid w:val="001736FB"/>
    <w:rsid w:val="00174FFD"/>
    <w:rsid w:val="001759CA"/>
    <w:rsid w:val="00175AF0"/>
    <w:rsid w:val="00175F21"/>
    <w:rsid w:val="0017726A"/>
    <w:rsid w:val="00177DD3"/>
    <w:rsid w:val="00180278"/>
    <w:rsid w:val="001818A7"/>
    <w:rsid w:val="00182725"/>
    <w:rsid w:val="001829C8"/>
    <w:rsid w:val="00182B85"/>
    <w:rsid w:val="00185088"/>
    <w:rsid w:val="001861B8"/>
    <w:rsid w:val="00186904"/>
    <w:rsid w:val="00186A42"/>
    <w:rsid w:val="00186B0A"/>
    <w:rsid w:val="0018705C"/>
    <w:rsid w:val="001905BD"/>
    <w:rsid w:val="001911E1"/>
    <w:rsid w:val="00192FE6"/>
    <w:rsid w:val="00193228"/>
    <w:rsid w:val="00193986"/>
    <w:rsid w:val="00193B08"/>
    <w:rsid w:val="00193E3D"/>
    <w:rsid w:val="00194570"/>
    <w:rsid w:val="00196BF4"/>
    <w:rsid w:val="001972DA"/>
    <w:rsid w:val="001976AA"/>
    <w:rsid w:val="001977DC"/>
    <w:rsid w:val="001A02F6"/>
    <w:rsid w:val="001A15C6"/>
    <w:rsid w:val="001A3436"/>
    <w:rsid w:val="001A3819"/>
    <w:rsid w:val="001A5E19"/>
    <w:rsid w:val="001A71E7"/>
    <w:rsid w:val="001A7274"/>
    <w:rsid w:val="001A7AFD"/>
    <w:rsid w:val="001A7E7F"/>
    <w:rsid w:val="001B01FA"/>
    <w:rsid w:val="001B0832"/>
    <w:rsid w:val="001B18A7"/>
    <w:rsid w:val="001B2762"/>
    <w:rsid w:val="001B36FC"/>
    <w:rsid w:val="001B41ED"/>
    <w:rsid w:val="001B4607"/>
    <w:rsid w:val="001B7E0C"/>
    <w:rsid w:val="001C0674"/>
    <w:rsid w:val="001C114E"/>
    <w:rsid w:val="001C132D"/>
    <w:rsid w:val="001C226F"/>
    <w:rsid w:val="001C2AC8"/>
    <w:rsid w:val="001C34B7"/>
    <w:rsid w:val="001C3949"/>
    <w:rsid w:val="001C3F99"/>
    <w:rsid w:val="001C436E"/>
    <w:rsid w:val="001C51BC"/>
    <w:rsid w:val="001C66AC"/>
    <w:rsid w:val="001C6754"/>
    <w:rsid w:val="001C77F0"/>
    <w:rsid w:val="001D301E"/>
    <w:rsid w:val="001D46A0"/>
    <w:rsid w:val="001D7CA4"/>
    <w:rsid w:val="001D7E58"/>
    <w:rsid w:val="001E012F"/>
    <w:rsid w:val="001E3397"/>
    <w:rsid w:val="001E4651"/>
    <w:rsid w:val="001E4D4F"/>
    <w:rsid w:val="001E4DD3"/>
    <w:rsid w:val="001E57CF"/>
    <w:rsid w:val="001E5981"/>
    <w:rsid w:val="001E74BA"/>
    <w:rsid w:val="001E7B9F"/>
    <w:rsid w:val="001F01FB"/>
    <w:rsid w:val="001F0658"/>
    <w:rsid w:val="001F0E92"/>
    <w:rsid w:val="001F11A9"/>
    <w:rsid w:val="001F16A2"/>
    <w:rsid w:val="001F1987"/>
    <w:rsid w:val="001F23BD"/>
    <w:rsid w:val="001F34DA"/>
    <w:rsid w:val="001F4401"/>
    <w:rsid w:val="001F4DAC"/>
    <w:rsid w:val="001F5019"/>
    <w:rsid w:val="001F67AA"/>
    <w:rsid w:val="001F6AA0"/>
    <w:rsid w:val="001F70E9"/>
    <w:rsid w:val="001F7599"/>
    <w:rsid w:val="001F799C"/>
    <w:rsid w:val="002026BC"/>
    <w:rsid w:val="00204B3A"/>
    <w:rsid w:val="0020535A"/>
    <w:rsid w:val="00205AE1"/>
    <w:rsid w:val="00206955"/>
    <w:rsid w:val="00207757"/>
    <w:rsid w:val="00210309"/>
    <w:rsid w:val="00211274"/>
    <w:rsid w:val="002126EA"/>
    <w:rsid w:val="00212FB8"/>
    <w:rsid w:val="00213709"/>
    <w:rsid w:val="002149AF"/>
    <w:rsid w:val="00214A86"/>
    <w:rsid w:val="002150A2"/>
    <w:rsid w:val="002152B2"/>
    <w:rsid w:val="00215AAA"/>
    <w:rsid w:val="0021683C"/>
    <w:rsid w:val="00217BBA"/>
    <w:rsid w:val="00217CA0"/>
    <w:rsid w:val="00221766"/>
    <w:rsid w:val="00221985"/>
    <w:rsid w:val="00221A7B"/>
    <w:rsid w:val="00221D4C"/>
    <w:rsid w:val="00221EC5"/>
    <w:rsid w:val="002225A6"/>
    <w:rsid w:val="00222A7A"/>
    <w:rsid w:val="00224A2C"/>
    <w:rsid w:val="00225262"/>
    <w:rsid w:val="002256A0"/>
    <w:rsid w:val="002256D9"/>
    <w:rsid w:val="0022687C"/>
    <w:rsid w:val="00227D4A"/>
    <w:rsid w:val="002300FD"/>
    <w:rsid w:val="002306F8"/>
    <w:rsid w:val="002312F4"/>
    <w:rsid w:val="002313A2"/>
    <w:rsid w:val="00231C55"/>
    <w:rsid w:val="00231FC7"/>
    <w:rsid w:val="00232930"/>
    <w:rsid w:val="00232A95"/>
    <w:rsid w:val="00232DD9"/>
    <w:rsid w:val="00232EF7"/>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77DF"/>
    <w:rsid w:val="00251AD6"/>
    <w:rsid w:val="00252C17"/>
    <w:rsid w:val="0025307F"/>
    <w:rsid w:val="002551BD"/>
    <w:rsid w:val="0025684C"/>
    <w:rsid w:val="002568D0"/>
    <w:rsid w:val="0026050C"/>
    <w:rsid w:val="002614A4"/>
    <w:rsid w:val="00262661"/>
    <w:rsid w:val="002632DF"/>
    <w:rsid w:val="002640BA"/>
    <w:rsid w:val="00264CF2"/>
    <w:rsid w:val="0026557E"/>
    <w:rsid w:val="00267587"/>
    <w:rsid w:val="00267877"/>
    <w:rsid w:val="00270346"/>
    <w:rsid w:val="00271589"/>
    <w:rsid w:val="00271B5C"/>
    <w:rsid w:val="00271DFC"/>
    <w:rsid w:val="00272503"/>
    <w:rsid w:val="00273177"/>
    <w:rsid w:val="00275074"/>
    <w:rsid w:val="002763E9"/>
    <w:rsid w:val="00276736"/>
    <w:rsid w:val="00276CF7"/>
    <w:rsid w:val="0027775D"/>
    <w:rsid w:val="00277DAC"/>
    <w:rsid w:val="00280C77"/>
    <w:rsid w:val="002831B4"/>
    <w:rsid w:val="00283C55"/>
    <w:rsid w:val="00283FE5"/>
    <w:rsid w:val="00284E32"/>
    <w:rsid w:val="002851EB"/>
    <w:rsid w:val="00285510"/>
    <w:rsid w:val="00285D98"/>
    <w:rsid w:val="00285DE2"/>
    <w:rsid w:val="0028616D"/>
    <w:rsid w:val="00286965"/>
    <w:rsid w:val="00286D43"/>
    <w:rsid w:val="0029136E"/>
    <w:rsid w:val="00291767"/>
    <w:rsid w:val="00292399"/>
    <w:rsid w:val="00293934"/>
    <w:rsid w:val="00294445"/>
    <w:rsid w:val="00294B4D"/>
    <w:rsid w:val="002951D5"/>
    <w:rsid w:val="002954DE"/>
    <w:rsid w:val="002960D5"/>
    <w:rsid w:val="002962AF"/>
    <w:rsid w:val="00296846"/>
    <w:rsid w:val="002A006B"/>
    <w:rsid w:val="002A1062"/>
    <w:rsid w:val="002A2012"/>
    <w:rsid w:val="002A2413"/>
    <w:rsid w:val="002A2F5E"/>
    <w:rsid w:val="002A352A"/>
    <w:rsid w:val="002A4B61"/>
    <w:rsid w:val="002A5C5E"/>
    <w:rsid w:val="002A607D"/>
    <w:rsid w:val="002A7382"/>
    <w:rsid w:val="002B010E"/>
    <w:rsid w:val="002B132E"/>
    <w:rsid w:val="002B2813"/>
    <w:rsid w:val="002B2D29"/>
    <w:rsid w:val="002B6291"/>
    <w:rsid w:val="002B743F"/>
    <w:rsid w:val="002C0C4B"/>
    <w:rsid w:val="002C1EEA"/>
    <w:rsid w:val="002C1F33"/>
    <w:rsid w:val="002C3FDD"/>
    <w:rsid w:val="002C40AE"/>
    <w:rsid w:val="002C51DC"/>
    <w:rsid w:val="002C6034"/>
    <w:rsid w:val="002C635B"/>
    <w:rsid w:val="002C786A"/>
    <w:rsid w:val="002C7CFF"/>
    <w:rsid w:val="002D0BC6"/>
    <w:rsid w:val="002D17C5"/>
    <w:rsid w:val="002D217B"/>
    <w:rsid w:val="002D365F"/>
    <w:rsid w:val="002D7C86"/>
    <w:rsid w:val="002E03B7"/>
    <w:rsid w:val="002E0692"/>
    <w:rsid w:val="002E0AB1"/>
    <w:rsid w:val="002E1D74"/>
    <w:rsid w:val="002E21B8"/>
    <w:rsid w:val="002E2943"/>
    <w:rsid w:val="002E2CF1"/>
    <w:rsid w:val="002E34AF"/>
    <w:rsid w:val="002E4AAC"/>
    <w:rsid w:val="002E53DE"/>
    <w:rsid w:val="002E563B"/>
    <w:rsid w:val="002E62D2"/>
    <w:rsid w:val="002E636F"/>
    <w:rsid w:val="002E74AF"/>
    <w:rsid w:val="002E758C"/>
    <w:rsid w:val="002E7E18"/>
    <w:rsid w:val="002F02C8"/>
    <w:rsid w:val="002F082F"/>
    <w:rsid w:val="002F0899"/>
    <w:rsid w:val="002F1038"/>
    <w:rsid w:val="002F22FF"/>
    <w:rsid w:val="002F2D8F"/>
    <w:rsid w:val="002F2EAA"/>
    <w:rsid w:val="002F695B"/>
    <w:rsid w:val="002F72DA"/>
    <w:rsid w:val="002F749D"/>
    <w:rsid w:val="002F76B1"/>
    <w:rsid w:val="002F7D66"/>
    <w:rsid w:val="002F7DBE"/>
    <w:rsid w:val="0030090B"/>
    <w:rsid w:val="00300E4E"/>
    <w:rsid w:val="00302AE8"/>
    <w:rsid w:val="00302BB1"/>
    <w:rsid w:val="0030335D"/>
    <w:rsid w:val="00304210"/>
    <w:rsid w:val="003042A8"/>
    <w:rsid w:val="003048D7"/>
    <w:rsid w:val="00304A1B"/>
    <w:rsid w:val="00304A88"/>
    <w:rsid w:val="00304AD2"/>
    <w:rsid w:val="00304C00"/>
    <w:rsid w:val="00304F06"/>
    <w:rsid w:val="003062E6"/>
    <w:rsid w:val="00306707"/>
    <w:rsid w:val="003068B6"/>
    <w:rsid w:val="003071F6"/>
    <w:rsid w:val="003072FB"/>
    <w:rsid w:val="00307C93"/>
    <w:rsid w:val="00311C08"/>
    <w:rsid w:val="00312ECE"/>
    <w:rsid w:val="0031393C"/>
    <w:rsid w:val="00313CB0"/>
    <w:rsid w:val="00313F96"/>
    <w:rsid w:val="003150CE"/>
    <w:rsid w:val="00315AAB"/>
    <w:rsid w:val="003175E1"/>
    <w:rsid w:val="00317F86"/>
    <w:rsid w:val="00320299"/>
    <w:rsid w:val="00321154"/>
    <w:rsid w:val="003211B0"/>
    <w:rsid w:val="00321EDA"/>
    <w:rsid w:val="003224E7"/>
    <w:rsid w:val="00322C93"/>
    <w:rsid w:val="00325D7A"/>
    <w:rsid w:val="00326145"/>
    <w:rsid w:val="00327163"/>
    <w:rsid w:val="0032726E"/>
    <w:rsid w:val="00327305"/>
    <w:rsid w:val="00327531"/>
    <w:rsid w:val="0033006A"/>
    <w:rsid w:val="00330187"/>
    <w:rsid w:val="003301D1"/>
    <w:rsid w:val="003303DC"/>
    <w:rsid w:val="003303F2"/>
    <w:rsid w:val="00330881"/>
    <w:rsid w:val="00331C77"/>
    <w:rsid w:val="00331DB6"/>
    <w:rsid w:val="00331F96"/>
    <w:rsid w:val="0033224E"/>
    <w:rsid w:val="00332B55"/>
    <w:rsid w:val="00335AD2"/>
    <w:rsid w:val="00335EA8"/>
    <w:rsid w:val="003363DD"/>
    <w:rsid w:val="00340361"/>
    <w:rsid w:val="00340795"/>
    <w:rsid w:val="0034111C"/>
    <w:rsid w:val="00341E60"/>
    <w:rsid w:val="0034217F"/>
    <w:rsid w:val="00343954"/>
    <w:rsid w:val="00344645"/>
    <w:rsid w:val="00345405"/>
    <w:rsid w:val="00345DDD"/>
    <w:rsid w:val="00346FED"/>
    <w:rsid w:val="00351E01"/>
    <w:rsid w:val="00352459"/>
    <w:rsid w:val="00352D21"/>
    <w:rsid w:val="0035443D"/>
    <w:rsid w:val="00354FEE"/>
    <w:rsid w:val="0035575F"/>
    <w:rsid w:val="00356C0B"/>
    <w:rsid w:val="00357B9C"/>
    <w:rsid w:val="00361412"/>
    <w:rsid w:val="003615CA"/>
    <w:rsid w:val="00361C17"/>
    <w:rsid w:val="00361EC0"/>
    <w:rsid w:val="00362B96"/>
    <w:rsid w:val="003642A6"/>
    <w:rsid w:val="00364D39"/>
    <w:rsid w:val="00364E38"/>
    <w:rsid w:val="00365ACB"/>
    <w:rsid w:val="00365C23"/>
    <w:rsid w:val="00367337"/>
    <w:rsid w:val="0036733A"/>
    <w:rsid w:val="00367367"/>
    <w:rsid w:val="00367FD8"/>
    <w:rsid w:val="003702DA"/>
    <w:rsid w:val="00370B63"/>
    <w:rsid w:val="00370FCC"/>
    <w:rsid w:val="003711AF"/>
    <w:rsid w:val="00371900"/>
    <w:rsid w:val="00372DC1"/>
    <w:rsid w:val="00374848"/>
    <w:rsid w:val="00375BFC"/>
    <w:rsid w:val="00375D09"/>
    <w:rsid w:val="003762C1"/>
    <w:rsid w:val="0037739D"/>
    <w:rsid w:val="0037751C"/>
    <w:rsid w:val="00380255"/>
    <w:rsid w:val="00380F3F"/>
    <w:rsid w:val="00382232"/>
    <w:rsid w:val="00382F1A"/>
    <w:rsid w:val="00383282"/>
    <w:rsid w:val="00383658"/>
    <w:rsid w:val="0038412E"/>
    <w:rsid w:val="00386053"/>
    <w:rsid w:val="0038771D"/>
    <w:rsid w:val="00387DA0"/>
    <w:rsid w:val="00393CA0"/>
    <w:rsid w:val="00393E44"/>
    <w:rsid w:val="00395C02"/>
    <w:rsid w:val="00396456"/>
    <w:rsid w:val="00397AB6"/>
    <w:rsid w:val="00397ACA"/>
    <w:rsid w:val="00397E27"/>
    <w:rsid w:val="003A02EA"/>
    <w:rsid w:val="003A10C3"/>
    <w:rsid w:val="003A1E6E"/>
    <w:rsid w:val="003A34B7"/>
    <w:rsid w:val="003A597F"/>
    <w:rsid w:val="003A60D4"/>
    <w:rsid w:val="003A6627"/>
    <w:rsid w:val="003A71A8"/>
    <w:rsid w:val="003B00CA"/>
    <w:rsid w:val="003B030B"/>
    <w:rsid w:val="003B0432"/>
    <w:rsid w:val="003B0667"/>
    <w:rsid w:val="003B0821"/>
    <w:rsid w:val="003B0BE9"/>
    <w:rsid w:val="003B2E9B"/>
    <w:rsid w:val="003B2F8D"/>
    <w:rsid w:val="003B4FAA"/>
    <w:rsid w:val="003B547A"/>
    <w:rsid w:val="003B75B9"/>
    <w:rsid w:val="003C0DA2"/>
    <w:rsid w:val="003C1A18"/>
    <w:rsid w:val="003C5525"/>
    <w:rsid w:val="003C5C41"/>
    <w:rsid w:val="003C734A"/>
    <w:rsid w:val="003C7461"/>
    <w:rsid w:val="003D0788"/>
    <w:rsid w:val="003D0A29"/>
    <w:rsid w:val="003D132A"/>
    <w:rsid w:val="003D1517"/>
    <w:rsid w:val="003D166E"/>
    <w:rsid w:val="003D2938"/>
    <w:rsid w:val="003D3FBA"/>
    <w:rsid w:val="003D402B"/>
    <w:rsid w:val="003D5035"/>
    <w:rsid w:val="003D52B5"/>
    <w:rsid w:val="003D5F4D"/>
    <w:rsid w:val="003D764F"/>
    <w:rsid w:val="003E0667"/>
    <w:rsid w:val="003E0BCE"/>
    <w:rsid w:val="003E13E0"/>
    <w:rsid w:val="003E1660"/>
    <w:rsid w:val="003E1CD1"/>
    <w:rsid w:val="003E25B2"/>
    <w:rsid w:val="003E2A2D"/>
    <w:rsid w:val="003E317D"/>
    <w:rsid w:val="003E31CC"/>
    <w:rsid w:val="003E4B22"/>
    <w:rsid w:val="003E64A9"/>
    <w:rsid w:val="003E6DD6"/>
    <w:rsid w:val="003E7905"/>
    <w:rsid w:val="003F0336"/>
    <w:rsid w:val="003F21F9"/>
    <w:rsid w:val="003F5025"/>
    <w:rsid w:val="003F5547"/>
    <w:rsid w:val="003F5C40"/>
    <w:rsid w:val="003F5DBB"/>
    <w:rsid w:val="003F69B3"/>
    <w:rsid w:val="003F6E12"/>
    <w:rsid w:val="003F75ED"/>
    <w:rsid w:val="003F7CE4"/>
    <w:rsid w:val="004002B7"/>
    <w:rsid w:val="00400F31"/>
    <w:rsid w:val="00402C54"/>
    <w:rsid w:val="0040344A"/>
    <w:rsid w:val="00406B4D"/>
    <w:rsid w:val="004116E0"/>
    <w:rsid w:val="0041360D"/>
    <w:rsid w:val="0041443C"/>
    <w:rsid w:val="004154F7"/>
    <w:rsid w:val="00415EA5"/>
    <w:rsid w:val="004163CD"/>
    <w:rsid w:val="00416D44"/>
    <w:rsid w:val="004176FF"/>
    <w:rsid w:val="004214AF"/>
    <w:rsid w:val="00421A27"/>
    <w:rsid w:val="004241C5"/>
    <w:rsid w:val="00424B29"/>
    <w:rsid w:val="00424FA7"/>
    <w:rsid w:val="00426A87"/>
    <w:rsid w:val="004309D8"/>
    <w:rsid w:val="004313D1"/>
    <w:rsid w:val="00431933"/>
    <w:rsid w:val="00432072"/>
    <w:rsid w:val="00432110"/>
    <w:rsid w:val="00432F5B"/>
    <w:rsid w:val="00433545"/>
    <w:rsid w:val="00433EBE"/>
    <w:rsid w:val="00434406"/>
    <w:rsid w:val="0044041B"/>
    <w:rsid w:val="004406E2"/>
    <w:rsid w:val="00440FED"/>
    <w:rsid w:val="0044165D"/>
    <w:rsid w:val="00441B92"/>
    <w:rsid w:val="0044233D"/>
    <w:rsid w:val="0044474B"/>
    <w:rsid w:val="00445FF7"/>
    <w:rsid w:val="0045073D"/>
    <w:rsid w:val="0045076D"/>
    <w:rsid w:val="00452221"/>
    <w:rsid w:val="00453341"/>
    <w:rsid w:val="00453E91"/>
    <w:rsid w:val="00453FEA"/>
    <w:rsid w:val="004545C6"/>
    <w:rsid w:val="00454DCA"/>
    <w:rsid w:val="0045525A"/>
    <w:rsid w:val="0045562E"/>
    <w:rsid w:val="00456544"/>
    <w:rsid w:val="00456649"/>
    <w:rsid w:val="004567B7"/>
    <w:rsid w:val="00456856"/>
    <w:rsid w:val="00456B04"/>
    <w:rsid w:val="00460B73"/>
    <w:rsid w:val="00461210"/>
    <w:rsid w:val="00461899"/>
    <w:rsid w:val="00461CF7"/>
    <w:rsid w:val="004622C9"/>
    <w:rsid w:val="00462490"/>
    <w:rsid w:val="00462AC1"/>
    <w:rsid w:val="00465299"/>
    <w:rsid w:val="0046634E"/>
    <w:rsid w:val="00466A0F"/>
    <w:rsid w:val="0046795B"/>
    <w:rsid w:val="004708C0"/>
    <w:rsid w:val="00471296"/>
    <w:rsid w:val="0047181A"/>
    <w:rsid w:val="00471863"/>
    <w:rsid w:val="00473A14"/>
    <w:rsid w:val="00474CA8"/>
    <w:rsid w:val="00474E43"/>
    <w:rsid w:val="00475CC2"/>
    <w:rsid w:val="0048056A"/>
    <w:rsid w:val="00481922"/>
    <w:rsid w:val="00481B29"/>
    <w:rsid w:val="00481D90"/>
    <w:rsid w:val="00482419"/>
    <w:rsid w:val="00482CD4"/>
    <w:rsid w:val="00483261"/>
    <w:rsid w:val="0048409E"/>
    <w:rsid w:val="00485B23"/>
    <w:rsid w:val="004874E4"/>
    <w:rsid w:val="004875AF"/>
    <w:rsid w:val="0049070D"/>
    <w:rsid w:val="00490D2F"/>
    <w:rsid w:val="00491191"/>
    <w:rsid w:val="00491BE4"/>
    <w:rsid w:val="00491DB2"/>
    <w:rsid w:val="00492877"/>
    <w:rsid w:val="00495E53"/>
    <w:rsid w:val="00496DC2"/>
    <w:rsid w:val="00496E75"/>
    <w:rsid w:val="00497055"/>
    <w:rsid w:val="0049722C"/>
    <w:rsid w:val="004A014C"/>
    <w:rsid w:val="004A0AA8"/>
    <w:rsid w:val="004A1FE4"/>
    <w:rsid w:val="004A22EB"/>
    <w:rsid w:val="004A2CA9"/>
    <w:rsid w:val="004A3CB5"/>
    <w:rsid w:val="004A3CEC"/>
    <w:rsid w:val="004A4BE2"/>
    <w:rsid w:val="004A537D"/>
    <w:rsid w:val="004A5573"/>
    <w:rsid w:val="004A67F0"/>
    <w:rsid w:val="004A6A13"/>
    <w:rsid w:val="004A6E44"/>
    <w:rsid w:val="004A71C3"/>
    <w:rsid w:val="004A7769"/>
    <w:rsid w:val="004B23AD"/>
    <w:rsid w:val="004B2965"/>
    <w:rsid w:val="004B2D9B"/>
    <w:rsid w:val="004B308D"/>
    <w:rsid w:val="004B4224"/>
    <w:rsid w:val="004B4647"/>
    <w:rsid w:val="004B4C73"/>
    <w:rsid w:val="004B7455"/>
    <w:rsid w:val="004B74FF"/>
    <w:rsid w:val="004B7CE4"/>
    <w:rsid w:val="004C0401"/>
    <w:rsid w:val="004C0C49"/>
    <w:rsid w:val="004C0F2B"/>
    <w:rsid w:val="004C183D"/>
    <w:rsid w:val="004C3063"/>
    <w:rsid w:val="004C3EEE"/>
    <w:rsid w:val="004C483D"/>
    <w:rsid w:val="004C795A"/>
    <w:rsid w:val="004C7F93"/>
    <w:rsid w:val="004D118B"/>
    <w:rsid w:val="004D2371"/>
    <w:rsid w:val="004D26B8"/>
    <w:rsid w:val="004D35B1"/>
    <w:rsid w:val="004D38C2"/>
    <w:rsid w:val="004D4CA7"/>
    <w:rsid w:val="004D4EEB"/>
    <w:rsid w:val="004D4FBD"/>
    <w:rsid w:val="004D4FC0"/>
    <w:rsid w:val="004D6FDB"/>
    <w:rsid w:val="004D7DA8"/>
    <w:rsid w:val="004E2892"/>
    <w:rsid w:val="004E31BF"/>
    <w:rsid w:val="004E31C6"/>
    <w:rsid w:val="004E34A9"/>
    <w:rsid w:val="004E362B"/>
    <w:rsid w:val="004E3681"/>
    <w:rsid w:val="004E3CEF"/>
    <w:rsid w:val="004E3D60"/>
    <w:rsid w:val="004E3D74"/>
    <w:rsid w:val="004E42EF"/>
    <w:rsid w:val="004E51C7"/>
    <w:rsid w:val="004E5372"/>
    <w:rsid w:val="004E596C"/>
    <w:rsid w:val="004E616D"/>
    <w:rsid w:val="004E70CC"/>
    <w:rsid w:val="004E784B"/>
    <w:rsid w:val="004F0224"/>
    <w:rsid w:val="004F0DB4"/>
    <w:rsid w:val="004F0E04"/>
    <w:rsid w:val="004F1172"/>
    <w:rsid w:val="004F1EBC"/>
    <w:rsid w:val="004F20E8"/>
    <w:rsid w:val="004F2314"/>
    <w:rsid w:val="004F28CD"/>
    <w:rsid w:val="004F3B71"/>
    <w:rsid w:val="004F5011"/>
    <w:rsid w:val="004F5154"/>
    <w:rsid w:val="004F5765"/>
    <w:rsid w:val="004F5835"/>
    <w:rsid w:val="004F5F71"/>
    <w:rsid w:val="004F661C"/>
    <w:rsid w:val="004F67CE"/>
    <w:rsid w:val="004F6D99"/>
    <w:rsid w:val="004F7BCE"/>
    <w:rsid w:val="00500572"/>
    <w:rsid w:val="00501304"/>
    <w:rsid w:val="00501425"/>
    <w:rsid w:val="00501A98"/>
    <w:rsid w:val="00501CAB"/>
    <w:rsid w:val="00504311"/>
    <w:rsid w:val="00504331"/>
    <w:rsid w:val="0050485C"/>
    <w:rsid w:val="00504AC6"/>
    <w:rsid w:val="00506A6F"/>
    <w:rsid w:val="00506BFF"/>
    <w:rsid w:val="00507486"/>
    <w:rsid w:val="00510BDB"/>
    <w:rsid w:val="00511079"/>
    <w:rsid w:val="005112D8"/>
    <w:rsid w:val="00512829"/>
    <w:rsid w:val="00513839"/>
    <w:rsid w:val="0051423C"/>
    <w:rsid w:val="005145CE"/>
    <w:rsid w:val="00514C91"/>
    <w:rsid w:val="005153CE"/>
    <w:rsid w:val="00516241"/>
    <w:rsid w:val="00516FD9"/>
    <w:rsid w:val="005173C8"/>
    <w:rsid w:val="0051791D"/>
    <w:rsid w:val="005202DC"/>
    <w:rsid w:val="00523E75"/>
    <w:rsid w:val="00524288"/>
    <w:rsid w:val="005243E0"/>
    <w:rsid w:val="00524975"/>
    <w:rsid w:val="005256F3"/>
    <w:rsid w:val="00525E5E"/>
    <w:rsid w:val="005265A3"/>
    <w:rsid w:val="00526783"/>
    <w:rsid w:val="0052706C"/>
    <w:rsid w:val="00527FB1"/>
    <w:rsid w:val="0053162F"/>
    <w:rsid w:val="00531777"/>
    <w:rsid w:val="0053281C"/>
    <w:rsid w:val="00532F19"/>
    <w:rsid w:val="00533EDB"/>
    <w:rsid w:val="005340C9"/>
    <w:rsid w:val="005373C1"/>
    <w:rsid w:val="005375FE"/>
    <w:rsid w:val="005420DE"/>
    <w:rsid w:val="00542249"/>
    <w:rsid w:val="005425C1"/>
    <w:rsid w:val="00542D4D"/>
    <w:rsid w:val="00543707"/>
    <w:rsid w:val="00543EBB"/>
    <w:rsid w:val="00544213"/>
    <w:rsid w:val="005453F3"/>
    <w:rsid w:val="00545549"/>
    <w:rsid w:val="005469F5"/>
    <w:rsid w:val="005518ED"/>
    <w:rsid w:val="00552093"/>
    <w:rsid w:val="00554E4B"/>
    <w:rsid w:val="00555F67"/>
    <w:rsid w:val="005573FD"/>
    <w:rsid w:val="005606A4"/>
    <w:rsid w:val="005607B8"/>
    <w:rsid w:val="00560CF5"/>
    <w:rsid w:val="0056185C"/>
    <w:rsid w:val="0056272D"/>
    <w:rsid w:val="00562A78"/>
    <w:rsid w:val="0056308E"/>
    <w:rsid w:val="0056415C"/>
    <w:rsid w:val="005649BF"/>
    <w:rsid w:val="00564B0E"/>
    <w:rsid w:val="005650ED"/>
    <w:rsid w:val="00565240"/>
    <w:rsid w:val="00565869"/>
    <w:rsid w:val="00567415"/>
    <w:rsid w:val="00567610"/>
    <w:rsid w:val="00567713"/>
    <w:rsid w:val="005701CE"/>
    <w:rsid w:val="005705A2"/>
    <w:rsid w:val="00570D9F"/>
    <w:rsid w:val="00571CA8"/>
    <w:rsid w:val="005737F7"/>
    <w:rsid w:val="005741DA"/>
    <w:rsid w:val="00574C7F"/>
    <w:rsid w:val="00575A14"/>
    <w:rsid w:val="00575FCF"/>
    <w:rsid w:val="00576806"/>
    <w:rsid w:val="00577312"/>
    <w:rsid w:val="00580793"/>
    <w:rsid w:val="005811BB"/>
    <w:rsid w:val="00581470"/>
    <w:rsid w:val="00582087"/>
    <w:rsid w:val="005831DD"/>
    <w:rsid w:val="005837A6"/>
    <w:rsid w:val="00584320"/>
    <w:rsid w:val="00585484"/>
    <w:rsid w:val="00587229"/>
    <w:rsid w:val="00587503"/>
    <w:rsid w:val="00587F7F"/>
    <w:rsid w:val="0059000C"/>
    <w:rsid w:val="005905BB"/>
    <w:rsid w:val="00590E8D"/>
    <w:rsid w:val="00590F50"/>
    <w:rsid w:val="00591511"/>
    <w:rsid w:val="0059307B"/>
    <w:rsid w:val="0059331A"/>
    <w:rsid w:val="00594B20"/>
    <w:rsid w:val="00596BBA"/>
    <w:rsid w:val="005975C4"/>
    <w:rsid w:val="00597873"/>
    <w:rsid w:val="00597ED8"/>
    <w:rsid w:val="005A34D5"/>
    <w:rsid w:val="005A4904"/>
    <w:rsid w:val="005A515A"/>
    <w:rsid w:val="005A555D"/>
    <w:rsid w:val="005A60D5"/>
    <w:rsid w:val="005A6694"/>
    <w:rsid w:val="005A704D"/>
    <w:rsid w:val="005A7312"/>
    <w:rsid w:val="005A73DC"/>
    <w:rsid w:val="005A74EB"/>
    <w:rsid w:val="005A7A6B"/>
    <w:rsid w:val="005A7F22"/>
    <w:rsid w:val="005B3C6D"/>
    <w:rsid w:val="005B4045"/>
    <w:rsid w:val="005B609E"/>
    <w:rsid w:val="005B6DF6"/>
    <w:rsid w:val="005B70FD"/>
    <w:rsid w:val="005B7B7D"/>
    <w:rsid w:val="005C04FC"/>
    <w:rsid w:val="005C1948"/>
    <w:rsid w:val="005C2276"/>
    <w:rsid w:val="005C263C"/>
    <w:rsid w:val="005C2679"/>
    <w:rsid w:val="005C33F2"/>
    <w:rsid w:val="005C5C69"/>
    <w:rsid w:val="005C78C8"/>
    <w:rsid w:val="005D0296"/>
    <w:rsid w:val="005D059A"/>
    <w:rsid w:val="005D07C5"/>
    <w:rsid w:val="005D3D6B"/>
    <w:rsid w:val="005D4302"/>
    <w:rsid w:val="005D436E"/>
    <w:rsid w:val="005D4DDD"/>
    <w:rsid w:val="005D51AF"/>
    <w:rsid w:val="005D5A20"/>
    <w:rsid w:val="005D786C"/>
    <w:rsid w:val="005E00E5"/>
    <w:rsid w:val="005E049F"/>
    <w:rsid w:val="005E3073"/>
    <w:rsid w:val="005E316A"/>
    <w:rsid w:val="005E50FD"/>
    <w:rsid w:val="005E542D"/>
    <w:rsid w:val="005F0108"/>
    <w:rsid w:val="005F0ECC"/>
    <w:rsid w:val="005F1C5B"/>
    <w:rsid w:val="005F21A5"/>
    <w:rsid w:val="005F2470"/>
    <w:rsid w:val="005F28C6"/>
    <w:rsid w:val="005F3F16"/>
    <w:rsid w:val="005F4261"/>
    <w:rsid w:val="005F52CC"/>
    <w:rsid w:val="005F53AA"/>
    <w:rsid w:val="005F5E6F"/>
    <w:rsid w:val="005F6499"/>
    <w:rsid w:val="005F6BD4"/>
    <w:rsid w:val="005F711C"/>
    <w:rsid w:val="005F7940"/>
    <w:rsid w:val="005F7985"/>
    <w:rsid w:val="005F7B2A"/>
    <w:rsid w:val="00600CEB"/>
    <w:rsid w:val="00602AA1"/>
    <w:rsid w:val="0060326B"/>
    <w:rsid w:val="006035B1"/>
    <w:rsid w:val="0060361B"/>
    <w:rsid w:val="00604367"/>
    <w:rsid w:val="006044BE"/>
    <w:rsid w:val="0060475F"/>
    <w:rsid w:val="0060479D"/>
    <w:rsid w:val="00606A26"/>
    <w:rsid w:val="00607D81"/>
    <w:rsid w:val="00610747"/>
    <w:rsid w:val="0061176E"/>
    <w:rsid w:val="00614B4A"/>
    <w:rsid w:val="00614CD1"/>
    <w:rsid w:val="0061567B"/>
    <w:rsid w:val="00620244"/>
    <w:rsid w:val="0062152A"/>
    <w:rsid w:val="00621E50"/>
    <w:rsid w:val="006224BF"/>
    <w:rsid w:val="0062345E"/>
    <w:rsid w:val="00623583"/>
    <w:rsid w:val="00623EDA"/>
    <w:rsid w:val="0062462F"/>
    <w:rsid w:val="00624BA1"/>
    <w:rsid w:val="00625CA2"/>
    <w:rsid w:val="0062656A"/>
    <w:rsid w:val="0062661B"/>
    <w:rsid w:val="0062724F"/>
    <w:rsid w:val="00630118"/>
    <w:rsid w:val="006310AE"/>
    <w:rsid w:val="00632196"/>
    <w:rsid w:val="006328A8"/>
    <w:rsid w:val="00633BF2"/>
    <w:rsid w:val="00633F67"/>
    <w:rsid w:val="006345C3"/>
    <w:rsid w:val="006362F9"/>
    <w:rsid w:val="00636DCE"/>
    <w:rsid w:val="006373CD"/>
    <w:rsid w:val="00637460"/>
    <w:rsid w:val="0064165D"/>
    <w:rsid w:val="006419E1"/>
    <w:rsid w:val="006433BD"/>
    <w:rsid w:val="00643784"/>
    <w:rsid w:val="00644186"/>
    <w:rsid w:val="00644A21"/>
    <w:rsid w:val="00645C9F"/>
    <w:rsid w:val="00646A6C"/>
    <w:rsid w:val="006508B9"/>
    <w:rsid w:val="00650CA1"/>
    <w:rsid w:val="0065153F"/>
    <w:rsid w:val="00651854"/>
    <w:rsid w:val="00651D87"/>
    <w:rsid w:val="006539E8"/>
    <w:rsid w:val="00653CE3"/>
    <w:rsid w:val="00654986"/>
    <w:rsid w:val="00655E4D"/>
    <w:rsid w:val="006565D8"/>
    <w:rsid w:val="00656B89"/>
    <w:rsid w:val="00656B96"/>
    <w:rsid w:val="0065736B"/>
    <w:rsid w:val="00657AE5"/>
    <w:rsid w:val="00660035"/>
    <w:rsid w:val="006619B0"/>
    <w:rsid w:val="00662012"/>
    <w:rsid w:val="00662543"/>
    <w:rsid w:val="006626D0"/>
    <w:rsid w:val="00664768"/>
    <w:rsid w:val="00664E8C"/>
    <w:rsid w:val="0066512E"/>
    <w:rsid w:val="00665F7C"/>
    <w:rsid w:val="00666926"/>
    <w:rsid w:val="0066699A"/>
    <w:rsid w:val="00666DFC"/>
    <w:rsid w:val="00666EBB"/>
    <w:rsid w:val="0066779E"/>
    <w:rsid w:val="00670325"/>
    <w:rsid w:val="00670CAD"/>
    <w:rsid w:val="00671A15"/>
    <w:rsid w:val="0067269D"/>
    <w:rsid w:val="00672988"/>
    <w:rsid w:val="00672C64"/>
    <w:rsid w:val="00674E6A"/>
    <w:rsid w:val="00676A64"/>
    <w:rsid w:val="00677925"/>
    <w:rsid w:val="00680F46"/>
    <w:rsid w:val="006819CE"/>
    <w:rsid w:val="00681C20"/>
    <w:rsid w:val="00681FDC"/>
    <w:rsid w:val="00682188"/>
    <w:rsid w:val="00682B53"/>
    <w:rsid w:val="00682F27"/>
    <w:rsid w:val="006830CD"/>
    <w:rsid w:val="00684CF0"/>
    <w:rsid w:val="00685CBA"/>
    <w:rsid w:val="00687964"/>
    <w:rsid w:val="00690E2E"/>
    <w:rsid w:val="00692814"/>
    <w:rsid w:val="006932E7"/>
    <w:rsid w:val="00693347"/>
    <w:rsid w:val="0069334C"/>
    <w:rsid w:val="00696592"/>
    <w:rsid w:val="00696D63"/>
    <w:rsid w:val="00697152"/>
    <w:rsid w:val="00697203"/>
    <w:rsid w:val="006A032F"/>
    <w:rsid w:val="006A27AE"/>
    <w:rsid w:val="006A3094"/>
    <w:rsid w:val="006A41AE"/>
    <w:rsid w:val="006A475F"/>
    <w:rsid w:val="006A4856"/>
    <w:rsid w:val="006A564B"/>
    <w:rsid w:val="006A5D30"/>
    <w:rsid w:val="006B14EC"/>
    <w:rsid w:val="006B1545"/>
    <w:rsid w:val="006B2DA7"/>
    <w:rsid w:val="006B2F4D"/>
    <w:rsid w:val="006B3682"/>
    <w:rsid w:val="006B48CB"/>
    <w:rsid w:val="006C0422"/>
    <w:rsid w:val="006C1445"/>
    <w:rsid w:val="006C2A30"/>
    <w:rsid w:val="006C3CA1"/>
    <w:rsid w:val="006C4FC1"/>
    <w:rsid w:val="006C51A5"/>
    <w:rsid w:val="006C529D"/>
    <w:rsid w:val="006C54C3"/>
    <w:rsid w:val="006C6661"/>
    <w:rsid w:val="006C758B"/>
    <w:rsid w:val="006C7E0F"/>
    <w:rsid w:val="006D043D"/>
    <w:rsid w:val="006D0E6B"/>
    <w:rsid w:val="006D1552"/>
    <w:rsid w:val="006D2146"/>
    <w:rsid w:val="006D26FC"/>
    <w:rsid w:val="006D4493"/>
    <w:rsid w:val="006D4BF3"/>
    <w:rsid w:val="006D632E"/>
    <w:rsid w:val="006E094A"/>
    <w:rsid w:val="006E12B1"/>
    <w:rsid w:val="006E13D1"/>
    <w:rsid w:val="006E1ECA"/>
    <w:rsid w:val="006E4D0C"/>
    <w:rsid w:val="006E4D1B"/>
    <w:rsid w:val="006E5016"/>
    <w:rsid w:val="006E5B78"/>
    <w:rsid w:val="006E5CEE"/>
    <w:rsid w:val="006E64E0"/>
    <w:rsid w:val="006E6BA3"/>
    <w:rsid w:val="006F1116"/>
    <w:rsid w:val="006F1D85"/>
    <w:rsid w:val="006F3196"/>
    <w:rsid w:val="006F3B79"/>
    <w:rsid w:val="006F3C54"/>
    <w:rsid w:val="006F44B4"/>
    <w:rsid w:val="006F5E64"/>
    <w:rsid w:val="006F60DE"/>
    <w:rsid w:val="006F68C1"/>
    <w:rsid w:val="006F70B8"/>
    <w:rsid w:val="006F7914"/>
    <w:rsid w:val="006F7E23"/>
    <w:rsid w:val="006F7E46"/>
    <w:rsid w:val="00700AB4"/>
    <w:rsid w:val="00700FCA"/>
    <w:rsid w:val="00701389"/>
    <w:rsid w:val="00701645"/>
    <w:rsid w:val="00701C29"/>
    <w:rsid w:val="00701C8B"/>
    <w:rsid w:val="00701ED5"/>
    <w:rsid w:val="00702D5A"/>
    <w:rsid w:val="00702EF7"/>
    <w:rsid w:val="00703495"/>
    <w:rsid w:val="007036C6"/>
    <w:rsid w:val="00703989"/>
    <w:rsid w:val="007042E9"/>
    <w:rsid w:val="0070485B"/>
    <w:rsid w:val="007077B0"/>
    <w:rsid w:val="0071088A"/>
    <w:rsid w:val="00710A42"/>
    <w:rsid w:val="00710E68"/>
    <w:rsid w:val="0071118B"/>
    <w:rsid w:val="0071155F"/>
    <w:rsid w:val="00711E13"/>
    <w:rsid w:val="00712B77"/>
    <w:rsid w:val="00712EDA"/>
    <w:rsid w:val="007136D0"/>
    <w:rsid w:val="007155A9"/>
    <w:rsid w:val="007158E1"/>
    <w:rsid w:val="0071705B"/>
    <w:rsid w:val="00717247"/>
    <w:rsid w:val="007201AD"/>
    <w:rsid w:val="00720505"/>
    <w:rsid w:val="007236A3"/>
    <w:rsid w:val="007239B6"/>
    <w:rsid w:val="0072490A"/>
    <w:rsid w:val="00724B6F"/>
    <w:rsid w:val="0072517D"/>
    <w:rsid w:val="00726878"/>
    <w:rsid w:val="0073124A"/>
    <w:rsid w:val="00731B79"/>
    <w:rsid w:val="007333E6"/>
    <w:rsid w:val="00733893"/>
    <w:rsid w:val="00734A05"/>
    <w:rsid w:val="00735539"/>
    <w:rsid w:val="00735C6F"/>
    <w:rsid w:val="0073771B"/>
    <w:rsid w:val="00740D0F"/>
    <w:rsid w:val="00741B63"/>
    <w:rsid w:val="00742B44"/>
    <w:rsid w:val="00744D0B"/>
    <w:rsid w:val="00746D58"/>
    <w:rsid w:val="00751272"/>
    <w:rsid w:val="00751760"/>
    <w:rsid w:val="007519A6"/>
    <w:rsid w:val="00753662"/>
    <w:rsid w:val="00753BB5"/>
    <w:rsid w:val="00756832"/>
    <w:rsid w:val="00756CF6"/>
    <w:rsid w:val="007600CE"/>
    <w:rsid w:val="007603E4"/>
    <w:rsid w:val="0076196A"/>
    <w:rsid w:val="007620D5"/>
    <w:rsid w:val="007626D0"/>
    <w:rsid w:val="00764B10"/>
    <w:rsid w:val="007651CA"/>
    <w:rsid w:val="007670E9"/>
    <w:rsid w:val="00767519"/>
    <w:rsid w:val="0076799A"/>
    <w:rsid w:val="007704E1"/>
    <w:rsid w:val="00770555"/>
    <w:rsid w:val="00771427"/>
    <w:rsid w:val="00772569"/>
    <w:rsid w:val="00772D20"/>
    <w:rsid w:val="00772E8C"/>
    <w:rsid w:val="007736D3"/>
    <w:rsid w:val="00773B93"/>
    <w:rsid w:val="00773D11"/>
    <w:rsid w:val="0077500F"/>
    <w:rsid w:val="0077548E"/>
    <w:rsid w:val="0077679E"/>
    <w:rsid w:val="00777315"/>
    <w:rsid w:val="00780919"/>
    <w:rsid w:val="007815C8"/>
    <w:rsid w:val="007826C8"/>
    <w:rsid w:val="00782A60"/>
    <w:rsid w:val="00782FEE"/>
    <w:rsid w:val="00784190"/>
    <w:rsid w:val="0078457B"/>
    <w:rsid w:val="00784756"/>
    <w:rsid w:val="00784A68"/>
    <w:rsid w:val="0078539D"/>
    <w:rsid w:val="007856C1"/>
    <w:rsid w:val="007867EB"/>
    <w:rsid w:val="00786956"/>
    <w:rsid w:val="00787051"/>
    <w:rsid w:val="0079018D"/>
    <w:rsid w:val="0079101E"/>
    <w:rsid w:val="00791A00"/>
    <w:rsid w:val="00792025"/>
    <w:rsid w:val="00792CEE"/>
    <w:rsid w:val="00794016"/>
    <w:rsid w:val="00795F18"/>
    <w:rsid w:val="00796F15"/>
    <w:rsid w:val="00797927"/>
    <w:rsid w:val="007A138F"/>
    <w:rsid w:val="007A1640"/>
    <w:rsid w:val="007A225B"/>
    <w:rsid w:val="007A2BE5"/>
    <w:rsid w:val="007A39B6"/>
    <w:rsid w:val="007A39DF"/>
    <w:rsid w:val="007A43ED"/>
    <w:rsid w:val="007A4BDD"/>
    <w:rsid w:val="007A72EE"/>
    <w:rsid w:val="007B0397"/>
    <w:rsid w:val="007B0914"/>
    <w:rsid w:val="007B0DE1"/>
    <w:rsid w:val="007B111E"/>
    <w:rsid w:val="007B3502"/>
    <w:rsid w:val="007B3AD0"/>
    <w:rsid w:val="007B3CBC"/>
    <w:rsid w:val="007B44ED"/>
    <w:rsid w:val="007B491A"/>
    <w:rsid w:val="007B50A9"/>
    <w:rsid w:val="007B5370"/>
    <w:rsid w:val="007B576C"/>
    <w:rsid w:val="007B579D"/>
    <w:rsid w:val="007B5BB3"/>
    <w:rsid w:val="007B61F5"/>
    <w:rsid w:val="007B63FA"/>
    <w:rsid w:val="007B7496"/>
    <w:rsid w:val="007C0802"/>
    <w:rsid w:val="007C11C8"/>
    <w:rsid w:val="007C12BE"/>
    <w:rsid w:val="007C1BB3"/>
    <w:rsid w:val="007C250A"/>
    <w:rsid w:val="007C2739"/>
    <w:rsid w:val="007C4362"/>
    <w:rsid w:val="007C4B0F"/>
    <w:rsid w:val="007C4DAD"/>
    <w:rsid w:val="007C5050"/>
    <w:rsid w:val="007C5830"/>
    <w:rsid w:val="007C5DB8"/>
    <w:rsid w:val="007C6BD7"/>
    <w:rsid w:val="007C6CA2"/>
    <w:rsid w:val="007C73D2"/>
    <w:rsid w:val="007D05B2"/>
    <w:rsid w:val="007D0C44"/>
    <w:rsid w:val="007D1972"/>
    <w:rsid w:val="007D1DAA"/>
    <w:rsid w:val="007D1F33"/>
    <w:rsid w:val="007D3307"/>
    <w:rsid w:val="007D4EC5"/>
    <w:rsid w:val="007D5E27"/>
    <w:rsid w:val="007D6F64"/>
    <w:rsid w:val="007D76F0"/>
    <w:rsid w:val="007E0403"/>
    <w:rsid w:val="007E1F67"/>
    <w:rsid w:val="007E25AB"/>
    <w:rsid w:val="007E2879"/>
    <w:rsid w:val="007E57FC"/>
    <w:rsid w:val="007E5AF5"/>
    <w:rsid w:val="007E69F2"/>
    <w:rsid w:val="007E79C5"/>
    <w:rsid w:val="007E7DDE"/>
    <w:rsid w:val="007E7E97"/>
    <w:rsid w:val="007F01DB"/>
    <w:rsid w:val="007F058F"/>
    <w:rsid w:val="007F0674"/>
    <w:rsid w:val="007F0A81"/>
    <w:rsid w:val="007F11E4"/>
    <w:rsid w:val="007F2845"/>
    <w:rsid w:val="007F43BC"/>
    <w:rsid w:val="007F4740"/>
    <w:rsid w:val="007F4BCE"/>
    <w:rsid w:val="007F5090"/>
    <w:rsid w:val="007F5151"/>
    <w:rsid w:val="007F77EA"/>
    <w:rsid w:val="007F781F"/>
    <w:rsid w:val="008006C6"/>
    <w:rsid w:val="00800C52"/>
    <w:rsid w:val="0080153E"/>
    <w:rsid w:val="008041C8"/>
    <w:rsid w:val="0080583F"/>
    <w:rsid w:val="0080742D"/>
    <w:rsid w:val="0081151E"/>
    <w:rsid w:val="0081198F"/>
    <w:rsid w:val="00812498"/>
    <w:rsid w:val="008127E6"/>
    <w:rsid w:val="0081336E"/>
    <w:rsid w:val="00813928"/>
    <w:rsid w:val="00814706"/>
    <w:rsid w:val="00815083"/>
    <w:rsid w:val="008164B7"/>
    <w:rsid w:val="00816680"/>
    <w:rsid w:val="00816F34"/>
    <w:rsid w:val="00820882"/>
    <w:rsid w:val="00820DC7"/>
    <w:rsid w:val="00821698"/>
    <w:rsid w:val="008221FE"/>
    <w:rsid w:val="00822BF5"/>
    <w:rsid w:val="008243E1"/>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52D4"/>
    <w:rsid w:val="00836B7A"/>
    <w:rsid w:val="00840849"/>
    <w:rsid w:val="008409AA"/>
    <w:rsid w:val="00840FB8"/>
    <w:rsid w:val="00843A7A"/>
    <w:rsid w:val="008447F5"/>
    <w:rsid w:val="00845E20"/>
    <w:rsid w:val="00846292"/>
    <w:rsid w:val="00846BA0"/>
    <w:rsid w:val="00847EA2"/>
    <w:rsid w:val="008506E1"/>
    <w:rsid w:val="008515EE"/>
    <w:rsid w:val="00851C07"/>
    <w:rsid w:val="008528D3"/>
    <w:rsid w:val="008530D1"/>
    <w:rsid w:val="00854553"/>
    <w:rsid w:val="00855B86"/>
    <w:rsid w:val="00855F73"/>
    <w:rsid w:val="008565C3"/>
    <w:rsid w:val="00856CF5"/>
    <w:rsid w:val="00860874"/>
    <w:rsid w:val="0086091C"/>
    <w:rsid w:val="00861F71"/>
    <w:rsid w:val="00862008"/>
    <w:rsid w:val="00862720"/>
    <w:rsid w:val="008628C8"/>
    <w:rsid w:val="00862B2A"/>
    <w:rsid w:val="008630B9"/>
    <w:rsid w:val="00863F37"/>
    <w:rsid w:val="0086406B"/>
    <w:rsid w:val="00864C8C"/>
    <w:rsid w:val="008664AE"/>
    <w:rsid w:val="00866C12"/>
    <w:rsid w:val="0086724A"/>
    <w:rsid w:val="00867651"/>
    <w:rsid w:val="0087001A"/>
    <w:rsid w:val="008712AE"/>
    <w:rsid w:val="00873549"/>
    <w:rsid w:val="00873D1E"/>
    <w:rsid w:val="008743F3"/>
    <w:rsid w:val="0087444A"/>
    <w:rsid w:val="00874E42"/>
    <w:rsid w:val="00875139"/>
    <w:rsid w:val="00875410"/>
    <w:rsid w:val="00880EDF"/>
    <w:rsid w:val="00882DE6"/>
    <w:rsid w:val="00883D4D"/>
    <w:rsid w:val="00884B59"/>
    <w:rsid w:val="008850BA"/>
    <w:rsid w:val="00885876"/>
    <w:rsid w:val="00886185"/>
    <w:rsid w:val="008861D9"/>
    <w:rsid w:val="0088638C"/>
    <w:rsid w:val="00890691"/>
    <w:rsid w:val="008908E5"/>
    <w:rsid w:val="00891200"/>
    <w:rsid w:val="00891216"/>
    <w:rsid w:val="0089290A"/>
    <w:rsid w:val="00893697"/>
    <w:rsid w:val="00893B7E"/>
    <w:rsid w:val="00894DCA"/>
    <w:rsid w:val="00894FDC"/>
    <w:rsid w:val="008A0B1F"/>
    <w:rsid w:val="008A0C3C"/>
    <w:rsid w:val="008A16F9"/>
    <w:rsid w:val="008A1D3E"/>
    <w:rsid w:val="008A3553"/>
    <w:rsid w:val="008A4119"/>
    <w:rsid w:val="008A4B16"/>
    <w:rsid w:val="008A4D52"/>
    <w:rsid w:val="008A4D63"/>
    <w:rsid w:val="008A5F80"/>
    <w:rsid w:val="008A6425"/>
    <w:rsid w:val="008A6D62"/>
    <w:rsid w:val="008B13E9"/>
    <w:rsid w:val="008B2ACC"/>
    <w:rsid w:val="008B3B51"/>
    <w:rsid w:val="008B4057"/>
    <w:rsid w:val="008B4145"/>
    <w:rsid w:val="008B44ED"/>
    <w:rsid w:val="008B5290"/>
    <w:rsid w:val="008B5590"/>
    <w:rsid w:val="008B5915"/>
    <w:rsid w:val="008C0F63"/>
    <w:rsid w:val="008C2CFD"/>
    <w:rsid w:val="008C33FD"/>
    <w:rsid w:val="008C3BED"/>
    <w:rsid w:val="008C603A"/>
    <w:rsid w:val="008C65DD"/>
    <w:rsid w:val="008C71C8"/>
    <w:rsid w:val="008C7B7E"/>
    <w:rsid w:val="008D167D"/>
    <w:rsid w:val="008D4B58"/>
    <w:rsid w:val="008D4B8A"/>
    <w:rsid w:val="008D6541"/>
    <w:rsid w:val="008D72EC"/>
    <w:rsid w:val="008D7A3C"/>
    <w:rsid w:val="008D7D7B"/>
    <w:rsid w:val="008D7FD6"/>
    <w:rsid w:val="008E0F52"/>
    <w:rsid w:val="008E1DB5"/>
    <w:rsid w:val="008E2316"/>
    <w:rsid w:val="008E34BE"/>
    <w:rsid w:val="008E42F4"/>
    <w:rsid w:val="008E5657"/>
    <w:rsid w:val="008E59ED"/>
    <w:rsid w:val="008E5E51"/>
    <w:rsid w:val="008E7908"/>
    <w:rsid w:val="008E7C36"/>
    <w:rsid w:val="008F00DB"/>
    <w:rsid w:val="008F0943"/>
    <w:rsid w:val="008F1264"/>
    <w:rsid w:val="008F1C9F"/>
    <w:rsid w:val="008F47C6"/>
    <w:rsid w:val="008F5F50"/>
    <w:rsid w:val="008F688A"/>
    <w:rsid w:val="009006A2"/>
    <w:rsid w:val="00900EC0"/>
    <w:rsid w:val="00900FF5"/>
    <w:rsid w:val="0090102B"/>
    <w:rsid w:val="00901448"/>
    <w:rsid w:val="00901F93"/>
    <w:rsid w:val="00902D45"/>
    <w:rsid w:val="009036BC"/>
    <w:rsid w:val="009037E4"/>
    <w:rsid w:val="009040DC"/>
    <w:rsid w:val="00904637"/>
    <w:rsid w:val="00905C47"/>
    <w:rsid w:val="00906379"/>
    <w:rsid w:val="009101EA"/>
    <w:rsid w:val="0091054D"/>
    <w:rsid w:val="009106FC"/>
    <w:rsid w:val="0091070F"/>
    <w:rsid w:val="009118BB"/>
    <w:rsid w:val="0091191F"/>
    <w:rsid w:val="009120C2"/>
    <w:rsid w:val="00913833"/>
    <w:rsid w:val="00913B0A"/>
    <w:rsid w:val="00915097"/>
    <w:rsid w:val="0091529D"/>
    <w:rsid w:val="00915AD8"/>
    <w:rsid w:val="00915B81"/>
    <w:rsid w:val="00915D6B"/>
    <w:rsid w:val="00915FED"/>
    <w:rsid w:val="009160DF"/>
    <w:rsid w:val="009162C7"/>
    <w:rsid w:val="00916EC2"/>
    <w:rsid w:val="009213BD"/>
    <w:rsid w:val="009228FD"/>
    <w:rsid w:val="00922EFC"/>
    <w:rsid w:val="00923ABC"/>
    <w:rsid w:val="00924627"/>
    <w:rsid w:val="0092477E"/>
    <w:rsid w:val="009250A8"/>
    <w:rsid w:val="00925BE6"/>
    <w:rsid w:val="00926F61"/>
    <w:rsid w:val="0093123D"/>
    <w:rsid w:val="00933040"/>
    <w:rsid w:val="009330E9"/>
    <w:rsid w:val="00933DBC"/>
    <w:rsid w:val="00935A09"/>
    <w:rsid w:val="00935D15"/>
    <w:rsid w:val="009371A5"/>
    <w:rsid w:val="009411FB"/>
    <w:rsid w:val="009414A9"/>
    <w:rsid w:val="00941ABD"/>
    <w:rsid w:val="00941B71"/>
    <w:rsid w:val="009421AD"/>
    <w:rsid w:val="0094221C"/>
    <w:rsid w:val="00942A8D"/>
    <w:rsid w:val="00942F60"/>
    <w:rsid w:val="0094409C"/>
    <w:rsid w:val="00944159"/>
    <w:rsid w:val="00944928"/>
    <w:rsid w:val="009449B2"/>
    <w:rsid w:val="00944A82"/>
    <w:rsid w:val="00946C4D"/>
    <w:rsid w:val="00946E02"/>
    <w:rsid w:val="00951B1B"/>
    <w:rsid w:val="0095285B"/>
    <w:rsid w:val="00953FE9"/>
    <w:rsid w:val="0095481C"/>
    <w:rsid w:val="009567E6"/>
    <w:rsid w:val="00957076"/>
    <w:rsid w:val="00957132"/>
    <w:rsid w:val="009576FD"/>
    <w:rsid w:val="009578EB"/>
    <w:rsid w:val="009578FF"/>
    <w:rsid w:val="00960446"/>
    <w:rsid w:val="009610ED"/>
    <w:rsid w:val="009612EB"/>
    <w:rsid w:val="0096149E"/>
    <w:rsid w:val="009633BB"/>
    <w:rsid w:val="009634AA"/>
    <w:rsid w:val="0096420C"/>
    <w:rsid w:val="0096485F"/>
    <w:rsid w:val="009656A0"/>
    <w:rsid w:val="00966332"/>
    <w:rsid w:val="0096718B"/>
    <w:rsid w:val="00967354"/>
    <w:rsid w:val="009704FC"/>
    <w:rsid w:val="00970A04"/>
    <w:rsid w:val="00971592"/>
    <w:rsid w:val="00971DDF"/>
    <w:rsid w:val="009731D6"/>
    <w:rsid w:val="009736F3"/>
    <w:rsid w:val="00974746"/>
    <w:rsid w:val="00974C0A"/>
    <w:rsid w:val="00975119"/>
    <w:rsid w:val="00976F04"/>
    <w:rsid w:val="009773EC"/>
    <w:rsid w:val="009777F4"/>
    <w:rsid w:val="00977AD8"/>
    <w:rsid w:val="00980A10"/>
    <w:rsid w:val="00981130"/>
    <w:rsid w:val="00981EBC"/>
    <w:rsid w:val="00982934"/>
    <w:rsid w:val="00983D46"/>
    <w:rsid w:val="00983DCA"/>
    <w:rsid w:val="00984495"/>
    <w:rsid w:val="00985771"/>
    <w:rsid w:val="00985EF7"/>
    <w:rsid w:val="009866AD"/>
    <w:rsid w:val="00986CF9"/>
    <w:rsid w:val="009903F2"/>
    <w:rsid w:val="00990C0E"/>
    <w:rsid w:val="00990D75"/>
    <w:rsid w:val="00991093"/>
    <w:rsid w:val="0099163B"/>
    <w:rsid w:val="00992343"/>
    <w:rsid w:val="00996306"/>
    <w:rsid w:val="00996744"/>
    <w:rsid w:val="00997CF4"/>
    <w:rsid w:val="00997F9F"/>
    <w:rsid w:val="009A1169"/>
    <w:rsid w:val="009A3789"/>
    <w:rsid w:val="009A396C"/>
    <w:rsid w:val="009A5754"/>
    <w:rsid w:val="009A5EAA"/>
    <w:rsid w:val="009A6919"/>
    <w:rsid w:val="009A6AC7"/>
    <w:rsid w:val="009B0408"/>
    <w:rsid w:val="009B06A2"/>
    <w:rsid w:val="009B0843"/>
    <w:rsid w:val="009B0A4A"/>
    <w:rsid w:val="009B0FD9"/>
    <w:rsid w:val="009B1E47"/>
    <w:rsid w:val="009B2CED"/>
    <w:rsid w:val="009B3695"/>
    <w:rsid w:val="009B4427"/>
    <w:rsid w:val="009B6291"/>
    <w:rsid w:val="009B7A72"/>
    <w:rsid w:val="009B7BB8"/>
    <w:rsid w:val="009C0D3C"/>
    <w:rsid w:val="009C126A"/>
    <w:rsid w:val="009C1D4C"/>
    <w:rsid w:val="009C2DD2"/>
    <w:rsid w:val="009C441F"/>
    <w:rsid w:val="009C4A07"/>
    <w:rsid w:val="009C4B8E"/>
    <w:rsid w:val="009C51D5"/>
    <w:rsid w:val="009C534F"/>
    <w:rsid w:val="009C543C"/>
    <w:rsid w:val="009C599A"/>
    <w:rsid w:val="009C650E"/>
    <w:rsid w:val="009C70DB"/>
    <w:rsid w:val="009D19BC"/>
    <w:rsid w:val="009D1B51"/>
    <w:rsid w:val="009D2348"/>
    <w:rsid w:val="009D2998"/>
    <w:rsid w:val="009D2F0C"/>
    <w:rsid w:val="009D31E5"/>
    <w:rsid w:val="009D3578"/>
    <w:rsid w:val="009D3A5F"/>
    <w:rsid w:val="009D5193"/>
    <w:rsid w:val="009D5C32"/>
    <w:rsid w:val="009D6472"/>
    <w:rsid w:val="009D79F4"/>
    <w:rsid w:val="009D7AFE"/>
    <w:rsid w:val="009E2E2C"/>
    <w:rsid w:val="009E344F"/>
    <w:rsid w:val="009E36E0"/>
    <w:rsid w:val="009E3B0E"/>
    <w:rsid w:val="009E3CD1"/>
    <w:rsid w:val="009E5AF5"/>
    <w:rsid w:val="009E5EB5"/>
    <w:rsid w:val="009E5F4B"/>
    <w:rsid w:val="009E6237"/>
    <w:rsid w:val="009E6726"/>
    <w:rsid w:val="009E74F0"/>
    <w:rsid w:val="009F0768"/>
    <w:rsid w:val="009F0A61"/>
    <w:rsid w:val="009F436A"/>
    <w:rsid w:val="009F54AE"/>
    <w:rsid w:val="009F5E5D"/>
    <w:rsid w:val="009F72EE"/>
    <w:rsid w:val="009F7867"/>
    <w:rsid w:val="009F7D66"/>
    <w:rsid w:val="00A004A6"/>
    <w:rsid w:val="00A00BD2"/>
    <w:rsid w:val="00A00E56"/>
    <w:rsid w:val="00A027F3"/>
    <w:rsid w:val="00A03487"/>
    <w:rsid w:val="00A03978"/>
    <w:rsid w:val="00A05272"/>
    <w:rsid w:val="00A0727B"/>
    <w:rsid w:val="00A0771F"/>
    <w:rsid w:val="00A07E08"/>
    <w:rsid w:val="00A07F33"/>
    <w:rsid w:val="00A07F9C"/>
    <w:rsid w:val="00A12798"/>
    <w:rsid w:val="00A132DB"/>
    <w:rsid w:val="00A153BE"/>
    <w:rsid w:val="00A15DEE"/>
    <w:rsid w:val="00A167B5"/>
    <w:rsid w:val="00A16DBE"/>
    <w:rsid w:val="00A17C4F"/>
    <w:rsid w:val="00A204CE"/>
    <w:rsid w:val="00A20653"/>
    <w:rsid w:val="00A20A39"/>
    <w:rsid w:val="00A20F55"/>
    <w:rsid w:val="00A21387"/>
    <w:rsid w:val="00A21B80"/>
    <w:rsid w:val="00A238BD"/>
    <w:rsid w:val="00A2438D"/>
    <w:rsid w:val="00A243E4"/>
    <w:rsid w:val="00A2459D"/>
    <w:rsid w:val="00A24E23"/>
    <w:rsid w:val="00A256D4"/>
    <w:rsid w:val="00A25F05"/>
    <w:rsid w:val="00A271F7"/>
    <w:rsid w:val="00A273E5"/>
    <w:rsid w:val="00A30610"/>
    <w:rsid w:val="00A311AE"/>
    <w:rsid w:val="00A312A6"/>
    <w:rsid w:val="00A3130E"/>
    <w:rsid w:val="00A324CF"/>
    <w:rsid w:val="00A32E8B"/>
    <w:rsid w:val="00A32ED6"/>
    <w:rsid w:val="00A344A5"/>
    <w:rsid w:val="00A346C3"/>
    <w:rsid w:val="00A42D07"/>
    <w:rsid w:val="00A431F8"/>
    <w:rsid w:val="00A439AC"/>
    <w:rsid w:val="00A450C0"/>
    <w:rsid w:val="00A45468"/>
    <w:rsid w:val="00A45BDC"/>
    <w:rsid w:val="00A4791B"/>
    <w:rsid w:val="00A50A48"/>
    <w:rsid w:val="00A50F2A"/>
    <w:rsid w:val="00A51242"/>
    <w:rsid w:val="00A51522"/>
    <w:rsid w:val="00A51573"/>
    <w:rsid w:val="00A51A5E"/>
    <w:rsid w:val="00A51B3E"/>
    <w:rsid w:val="00A52096"/>
    <w:rsid w:val="00A52895"/>
    <w:rsid w:val="00A53594"/>
    <w:rsid w:val="00A53DA0"/>
    <w:rsid w:val="00A55E0E"/>
    <w:rsid w:val="00A5765D"/>
    <w:rsid w:val="00A607CB"/>
    <w:rsid w:val="00A61696"/>
    <w:rsid w:val="00A61949"/>
    <w:rsid w:val="00A63367"/>
    <w:rsid w:val="00A634E3"/>
    <w:rsid w:val="00A6351F"/>
    <w:rsid w:val="00A63697"/>
    <w:rsid w:val="00A65A70"/>
    <w:rsid w:val="00A65ADD"/>
    <w:rsid w:val="00A66AAD"/>
    <w:rsid w:val="00A66F36"/>
    <w:rsid w:val="00A67349"/>
    <w:rsid w:val="00A676D9"/>
    <w:rsid w:val="00A67EFC"/>
    <w:rsid w:val="00A7031E"/>
    <w:rsid w:val="00A70A45"/>
    <w:rsid w:val="00A70A89"/>
    <w:rsid w:val="00A71140"/>
    <w:rsid w:val="00A720C5"/>
    <w:rsid w:val="00A74692"/>
    <w:rsid w:val="00A74729"/>
    <w:rsid w:val="00A75FFD"/>
    <w:rsid w:val="00A7618B"/>
    <w:rsid w:val="00A7640B"/>
    <w:rsid w:val="00A7778B"/>
    <w:rsid w:val="00A80048"/>
    <w:rsid w:val="00A803BC"/>
    <w:rsid w:val="00A80969"/>
    <w:rsid w:val="00A8681E"/>
    <w:rsid w:val="00A86EA7"/>
    <w:rsid w:val="00A87E38"/>
    <w:rsid w:val="00A91132"/>
    <w:rsid w:val="00A91244"/>
    <w:rsid w:val="00A92776"/>
    <w:rsid w:val="00A93181"/>
    <w:rsid w:val="00A9338C"/>
    <w:rsid w:val="00A938E6"/>
    <w:rsid w:val="00A93CCF"/>
    <w:rsid w:val="00A945C6"/>
    <w:rsid w:val="00A95BD5"/>
    <w:rsid w:val="00A96F78"/>
    <w:rsid w:val="00AA1087"/>
    <w:rsid w:val="00AA25A9"/>
    <w:rsid w:val="00AA26D9"/>
    <w:rsid w:val="00AA2CF6"/>
    <w:rsid w:val="00AA51AD"/>
    <w:rsid w:val="00AA538C"/>
    <w:rsid w:val="00AA591E"/>
    <w:rsid w:val="00AA65C9"/>
    <w:rsid w:val="00AA68FF"/>
    <w:rsid w:val="00AB0386"/>
    <w:rsid w:val="00AB0A32"/>
    <w:rsid w:val="00AB0E56"/>
    <w:rsid w:val="00AB19D4"/>
    <w:rsid w:val="00AB3A06"/>
    <w:rsid w:val="00AB3A15"/>
    <w:rsid w:val="00AB3E4E"/>
    <w:rsid w:val="00AB4ECC"/>
    <w:rsid w:val="00AB559A"/>
    <w:rsid w:val="00AB6601"/>
    <w:rsid w:val="00AB6706"/>
    <w:rsid w:val="00AB674E"/>
    <w:rsid w:val="00AB6D4E"/>
    <w:rsid w:val="00AB7E79"/>
    <w:rsid w:val="00AC02C1"/>
    <w:rsid w:val="00AC0AB6"/>
    <w:rsid w:val="00AC0B8F"/>
    <w:rsid w:val="00AC10AD"/>
    <w:rsid w:val="00AC1E55"/>
    <w:rsid w:val="00AC387F"/>
    <w:rsid w:val="00AC429F"/>
    <w:rsid w:val="00AC516C"/>
    <w:rsid w:val="00AC5348"/>
    <w:rsid w:val="00AC5AD4"/>
    <w:rsid w:val="00AC60B4"/>
    <w:rsid w:val="00AC629B"/>
    <w:rsid w:val="00AD00C5"/>
    <w:rsid w:val="00AD0867"/>
    <w:rsid w:val="00AD0B29"/>
    <w:rsid w:val="00AD108D"/>
    <w:rsid w:val="00AD165F"/>
    <w:rsid w:val="00AD1B7B"/>
    <w:rsid w:val="00AD2794"/>
    <w:rsid w:val="00AD2A6E"/>
    <w:rsid w:val="00AD2DC5"/>
    <w:rsid w:val="00AD330A"/>
    <w:rsid w:val="00AD3455"/>
    <w:rsid w:val="00AD3AF5"/>
    <w:rsid w:val="00AD3CAD"/>
    <w:rsid w:val="00AD3EB7"/>
    <w:rsid w:val="00AD4A44"/>
    <w:rsid w:val="00AD69FF"/>
    <w:rsid w:val="00AD702B"/>
    <w:rsid w:val="00AD72E6"/>
    <w:rsid w:val="00AD78F1"/>
    <w:rsid w:val="00AD7C95"/>
    <w:rsid w:val="00AE16A0"/>
    <w:rsid w:val="00AE2306"/>
    <w:rsid w:val="00AE30FC"/>
    <w:rsid w:val="00AE3428"/>
    <w:rsid w:val="00AE3DE1"/>
    <w:rsid w:val="00AF2D54"/>
    <w:rsid w:val="00AF2F8D"/>
    <w:rsid w:val="00AF3458"/>
    <w:rsid w:val="00AF3F02"/>
    <w:rsid w:val="00AF3F7B"/>
    <w:rsid w:val="00AF4199"/>
    <w:rsid w:val="00AF42B4"/>
    <w:rsid w:val="00AF4B8A"/>
    <w:rsid w:val="00AF4F1B"/>
    <w:rsid w:val="00AF5EC6"/>
    <w:rsid w:val="00AF62C0"/>
    <w:rsid w:val="00AF6E8A"/>
    <w:rsid w:val="00AF7213"/>
    <w:rsid w:val="00AF7495"/>
    <w:rsid w:val="00AF7D92"/>
    <w:rsid w:val="00B011CC"/>
    <w:rsid w:val="00B01EDE"/>
    <w:rsid w:val="00B04048"/>
    <w:rsid w:val="00B0486D"/>
    <w:rsid w:val="00B04F3D"/>
    <w:rsid w:val="00B05702"/>
    <w:rsid w:val="00B06300"/>
    <w:rsid w:val="00B06DD9"/>
    <w:rsid w:val="00B07CD6"/>
    <w:rsid w:val="00B07E52"/>
    <w:rsid w:val="00B10010"/>
    <w:rsid w:val="00B1053C"/>
    <w:rsid w:val="00B11535"/>
    <w:rsid w:val="00B11775"/>
    <w:rsid w:val="00B12608"/>
    <w:rsid w:val="00B1268A"/>
    <w:rsid w:val="00B12B60"/>
    <w:rsid w:val="00B1302D"/>
    <w:rsid w:val="00B14D85"/>
    <w:rsid w:val="00B14E9E"/>
    <w:rsid w:val="00B1513F"/>
    <w:rsid w:val="00B15B89"/>
    <w:rsid w:val="00B170FA"/>
    <w:rsid w:val="00B1746F"/>
    <w:rsid w:val="00B20725"/>
    <w:rsid w:val="00B22550"/>
    <w:rsid w:val="00B23475"/>
    <w:rsid w:val="00B26203"/>
    <w:rsid w:val="00B2628E"/>
    <w:rsid w:val="00B266B0"/>
    <w:rsid w:val="00B27921"/>
    <w:rsid w:val="00B3000E"/>
    <w:rsid w:val="00B326A8"/>
    <w:rsid w:val="00B329EB"/>
    <w:rsid w:val="00B33508"/>
    <w:rsid w:val="00B3377E"/>
    <w:rsid w:val="00B3535D"/>
    <w:rsid w:val="00B358BC"/>
    <w:rsid w:val="00B35DA4"/>
    <w:rsid w:val="00B37E59"/>
    <w:rsid w:val="00B40A96"/>
    <w:rsid w:val="00B41377"/>
    <w:rsid w:val="00B416DA"/>
    <w:rsid w:val="00B41A27"/>
    <w:rsid w:val="00B422A7"/>
    <w:rsid w:val="00B42A32"/>
    <w:rsid w:val="00B42B38"/>
    <w:rsid w:val="00B42FA6"/>
    <w:rsid w:val="00B4399E"/>
    <w:rsid w:val="00B43A16"/>
    <w:rsid w:val="00B43E1E"/>
    <w:rsid w:val="00B4446C"/>
    <w:rsid w:val="00B4492B"/>
    <w:rsid w:val="00B45CE1"/>
    <w:rsid w:val="00B46A75"/>
    <w:rsid w:val="00B46E4F"/>
    <w:rsid w:val="00B47D36"/>
    <w:rsid w:val="00B500CD"/>
    <w:rsid w:val="00B50E87"/>
    <w:rsid w:val="00B5239C"/>
    <w:rsid w:val="00B52E1F"/>
    <w:rsid w:val="00B53039"/>
    <w:rsid w:val="00B53893"/>
    <w:rsid w:val="00B542BF"/>
    <w:rsid w:val="00B548C2"/>
    <w:rsid w:val="00B55428"/>
    <w:rsid w:val="00B56347"/>
    <w:rsid w:val="00B570BF"/>
    <w:rsid w:val="00B63337"/>
    <w:rsid w:val="00B6369F"/>
    <w:rsid w:val="00B639D7"/>
    <w:rsid w:val="00B63E45"/>
    <w:rsid w:val="00B67805"/>
    <w:rsid w:val="00B7015F"/>
    <w:rsid w:val="00B714EB"/>
    <w:rsid w:val="00B71D16"/>
    <w:rsid w:val="00B71E6B"/>
    <w:rsid w:val="00B71F19"/>
    <w:rsid w:val="00B721CD"/>
    <w:rsid w:val="00B72431"/>
    <w:rsid w:val="00B7267A"/>
    <w:rsid w:val="00B726FF"/>
    <w:rsid w:val="00B72AA4"/>
    <w:rsid w:val="00B74398"/>
    <w:rsid w:val="00B7495F"/>
    <w:rsid w:val="00B74C8F"/>
    <w:rsid w:val="00B75454"/>
    <w:rsid w:val="00B76BCD"/>
    <w:rsid w:val="00B76EE9"/>
    <w:rsid w:val="00B77880"/>
    <w:rsid w:val="00B8029C"/>
    <w:rsid w:val="00B806BA"/>
    <w:rsid w:val="00B80D57"/>
    <w:rsid w:val="00B80D90"/>
    <w:rsid w:val="00B80FC2"/>
    <w:rsid w:val="00B82613"/>
    <w:rsid w:val="00B828B5"/>
    <w:rsid w:val="00B84E9C"/>
    <w:rsid w:val="00B8509F"/>
    <w:rsid w:val="00B85522"/>
    <w:rsid w:val="00B8561A"/>
    <w:rsid w:val="00B856D3"/>
    <w:rsid w:val="00B85B04"/>
    <w:rsid w:val="00B90E2A"/>
    <w:rsid w:val="00B90F2A"/>
    <w:rsid w:val="00B90F3D"/>
    <w:rsid w:val="00B9198D"/>
    <w:rsid w:val="00B93008"/>
    <w:rsid w:val="00B935A0"/>
    <w:rsid w:val="00B937EB"/>
    <w:rsid w:val="00B9406D"/>
    <w:rsid w:val="00B94814"/>
    <w:rsid w:val="00B94BA7"/>
    <w:rsid w:val="00B94E0E"/>
    <w:rsid w:val="00B94E48"/>
    <w:rsid w:val="00B95404"/>
    <w:rsid w:val="00B97BFD"/>
    <w:rsid w:val="00B97CA3"/>
    <w:rsid w:val="00B97F9E"/>
    <w:rsid w:val="00BA1020"/>
    <w:rsid w:val="00BA11E2"/>
    <w:rsid w:val="00BA2CC7"/>
    <w:rsid w:val="00BA76A9"/>
    <w:rsid w:val="00BB23BD"/>
    <w:rsid w:val="00BB3CD5"/>
    <w:rsid w:val="00BB3E2B"/>
    <w:rsid w:val="00BB5D1C"/>
    <w:rsid w:val="00BB6552"/>
    <w:rsid w:val="00BB6B9B"/>
    <w:rsid w:val="00BB73AE"/>
    <w:rsid w:val="00BB754F"/>
    <w:rsid w:val="00BC07D4"/>
    <w:rsid w:val="00BC0A5D"/>
    <w:rsid w:val="00BC0BE3"/>
    <w:rsid w:val="00BC0C1E"/>
    <w:rsid w:val="00BC1AD9"/>
    <w:rsid w:val="00BC32E7"/>
    <w:rsid w:val="00BC35BA"/>
    <w:rsid w:val="00BC58B9"/>
    <w:rsid w:val="00BC6354"/>
    <w:rsid w:val="00BD0DFE"/>
    <w:rsid w:val="00BD1F9D"/>
    <w:rsid w:val="00BD3E68"/>
    <w:rsid w:val="00BD5006"/>
    <w:rsid w:val="00BD598A"/>
    <w:rsid w:val="00BD59DC"/>
    <w:rsid w:val="00BD73C5"/>
    <w:rsid w:val="00BD75B4"/>
    <w:rsid w:val="00BD7D14"/>
    <w:rsid w:val="00BE02B4"/>
    <w:rsid w:val="00BE16E7"/>
    <w:rsid w:val="00BE20AE"/>
    <w:rsid w:val="00BE3113"/>
    <w:rsid w:val="00BE325A"/>
    <w:rsid w:val="00BE3C2B"/>
    <w:rsid w:val="00BE4EC9"/>
    <w:rsid w:val="00BE631E"/>
    <w:rsid w:val="00BE65B0"/>
    <w:rsid w:val="00BE66F6"/>
    <w:rsid w:val="00BE6721"/>
    <w:rsid w:val="00BF0213"/>
    <w:rsid w:val="00BF0CCF"/>
    <w:rsid w:val="00BF0FC5"/>
    <w:rsid w:val="00BF10BC"/>
    <w:rsid w:val="00BF21AC"/>
    <w:rsid w:val="00BF2E53"/>
    <w:rsid w:val="00BF3669"/>
    <w:rsid w:val="00BF3C0D"/>
    <w:rsid w:val="00BF3EB4"/>
    <w:rsid w:val="00BF664A"/>
    <w:rsid w:val="00BF7119"/>
    <w:rsid w:val="00C02510"/>
    <w:rsid w:val="00C03309"/>
    <w:rsid w:val="00C04579"/>
    <w:rsid w:val="00C06190"/>
    <w:rsid w:val="00C0679A"/>
    <w:rsid w:val="00C069AC"/>
    <w:rsid w:val="00C0716A"/>
    <w:rsid w:val="00C072FE"/>
    <w:rsid w:val="00C12E39"/>
    <w:rsid w:val="00C131AD"/>
    <w:rsid w:val="00C14164"/>
    <w:rsid w:val="00C15D8E"/>
    <w:rsid w:val="00C15E6A"/>
    <w:rsid w:val="00C17012"/>
    <w:rsid w:val="00C178FB"/>
    <w:rsid w:val="00C243D0"/>
    <w:rsid w:val="00C257B7"/>
    <w:rsid w:val="00C272E8"/>
    <w:rsid w:val="00C306B4"/>
    <w:rsid w:val="00C33359"/>
    <w:rsid w:val="00C3367A"/>
    <w:rsid w:val="00C33F96"/>
    <w:rsid w:val="00C348D6"/>
    <w:rsid w:val="00C35BE4"/>
    <w:rsid w:val="00C365E7"/>
    <w:rsid w:val="00C36E34"/>
    <w:rsid w:val="00C37971"/>
    <w:rsid w:val="00C404EE"/>
    <w:rsid w:val="00C4171B"/>
    <w:rsid w:val="00C422B9"/>
    <w:rsid w:val="00C42689"/>
    <w:rsid w:val="00C42988"/>
    <w:rsid w:val="00C42BD4"/>
    <w:rsid w:val="00C43FF0"/>
    <w:rsid w:val="00C44641"/>
    <w:rsid w:val="00C45EF5"/>
    <w:rsid w:val="00C46B7E"/>
    <w:rsid w:val="00C50A4E"/>
    <w:rsid w:val="00C51D78"/>
    <w:rsid w:val="00C520B1"/>
    <w:rsid w:val="00C522D6"/>
    <w:rsid w:val="00C54020"/>
    <w:rsid w:val="00C5406F"/>
    <w:rsid w:val="00C545C5"/>
    <w:rsid w:val="00C54831"/>
    <w:rsid w:val="00C61860"/>
    <w:rsid w:val="00C61D4B"/>
    <w:rsid w:val="00C62B0A"/>
    <w:rsid w:val="00C63C7E"/>
    <w:rsid w:val="00C63F08"/>
    <w:rsid w:val="00C64BD7"/>
    <w:rsid w:val="00C64D4A"/>
    <w:rsid w:val="00C64F6E"/>
    <w:rsid w:val="00C6528C"/>
    <w:rsid w:val="00C661E8"/>
    <w:rsid w:val="00C70084"/>
    <w:rsid w:val="00C7235B"/>
    <w:rsid w:val="00C72E18"/>
    <w:rsid w:val="00C731AD"/>
    <w:rsid w:val="00C7380B"/>
    <w:rsid w:val="00C7439A"/>
    <w:rsid w:val="00C74421"/>
    <w:rsid w:val="00C752AD"/>
    <w:rsid w:val="00C756BD"/>
    <w:rsid w:val="00C7577F"/>
    <w:rsid w:val="00C75F2F"/>
    <w:rsid w:val="00C75FEE"/>
    <w:rsid w:val="00C768B8"/>
    <w:rsid w:val="00C76F1D"/>
    <w:rsid w:val="00C77351"/>
    <w:rsid w:val="00C77D26"/>
    <w:rsid w:val="00C77EC5"/>
    <w:rsid w:val="00C802E4"/>
    <w:rsid w:val="00C823A2"/>
    <w:rsid w:val="00C82520"/>
    <w:rsid w:val="00C82D28"/>
    <w:rsid w:val="00C84D39"/>
    <w:rsid w:val="00C850A5"/>
    <w:rsid w:val="00C85217"/>
    <w:rsid w:val="00C85277"/>
    <w:rsid w:val="00C85D76"/>
    <w:rsid w:val="00C873AC"/>
    <w:rsid w:val="00C87640"/>
    <w:rsid w:val="00C91C28"/>
    <w:rsid w:val="00C93462"/>
    <w:rsid w:val="00C9393F"/>
    <w:rsid w:val="00C94384"/>
    <w:rsid w:val="00C94A34"/>
    <w:rsid w:val="00C94C2B"/>
    <w:rsid w:val="00C95A4C"/>
    <w:rsid w:val="00C964A6"/>
    <w:rsid w:val="00C96F79"/>
    <w:rsid w:val="00C973DD"/>
    <w:rsid w:val="00C97CF9"/>
    <w:rsid w:val="00CA17DD"/>
    <w:rsid w:val="00CA1863"/>
    <w:rsid w:val="00CA26CE"/>
    <w:rsid w:val="00CA37A7"/>
    <w:rsid w:val="00CA391D"/>
    <w:rsid w:val="00CA3ACD"/>
    <w:rsid w:val="00CA3BD0"/>
    <w:rsid w:val="00CA4423"/>
    <w:rsid w:val="00CA4A91"/>
    <w:rsid w:val="00CA4D39"/>
    <w:rsid w:val="00CA4F8B"/>
    <w:rsid w:val="00CA54DE"/>
    <w:rsid w:val="00CB09DA"/>
    <w:rsid w:val="00CB0BD9"/>
    <w:rsid w:val="00CB15F3"/>
    <w:rsid w:val="00CB19E3"/>
    <w:rsid w:val="00CB1CAC"/>
    <w:rsid w:val="00CB1DE8"/>
    <w:rsid w:val="00CB1E3B"/>
    <w:rsid w:val="00CB1F1D"/>
    <w:rsid w:val="00CB4360"/>
    <w:rsid w:val="00CB4A0D"/>
    <w:rsid w:val="00CB4BB0"/>
    <w:rsid w:val="00CB71F8"/>
    <w:rsid w:val="00CC26DB"/>
    <w:rsid w:val="00CC300C"/>
    <w:rsid w:val="00CC3DAA"/>
    <w:rsid w:val="00CC4C2C"/>
    <w:rsid w:val="00CC5057"/>
    <w:rsid w:val="00CC69F8"/>
    <w:rsid w:val="00CC6A55"/>
    <w:rsid w:val="00CC7E81"/>
    <w:rsid w:val="00CD078F"/>
    <w:rsid w:val="00CD121E"/>
    <w:rsid w:val="00CD28F0"/>
    <w:rsid w:val="00CD3567"/>
    <w:rsid w:val="00CD3ED8"/>
    <w:rsid w:val="00CD708B"/>
    <w:rsid w:val="00CD761D"/>
    <w:rsid w:val="00CD76B5"/>
    <w:rsid w:val="00CE2346"/>
    <w:rsid w:val="00CE3942"/>
    <w:rsid w:val="00CE4092"/>
    <w:rsid w:val="00CE41BD"/>
    <w:rsid w:val="00CE6F0F"/>
    <w:rsid w:val="00CF002F"/>
    <w:rsid w:val="00CF0246"/>
    <w:rsid w:val="00CF23FF"/>
    <w:rsid w:val="00CF2483"/>
    <w:rsid w:val="00CF24E2"/>
    <w:rsid w:val="00CF3476"/>
    <w:rsid w:val="00CF427D"/>
    <w:rsid w:val="00CF446F"/>
    <w:rsid w:val="00CF4ABD"/>
    <w:rsid w:val="00CF58E1"/>
    <w:rsid w:val="00CF5A53"/>
    <w:rsid w:val="00CF5D28"/>
    <w:rsid w:val="00CF5E31"/>
    <w:rsid w:val="00CF6303"/>
    <w:rsid w:val="00CF6F1E"/>
    <w:rsid w:val="00D001F9"/>
    <w:rsid w:val="00D0036E"/>
    <w:rsid w:val="00D00B23"/>
    <w:rsid w:val="00D00BB7"/>
    <w:rsid w:val="00D01EAD"/>
    <w:rsid w:val="00D035B9"/>
    <w:rsid w:val="00D05705"/>
    <w:rsid w:val="00D060FF"/>
    <w:rsid w:val="00D064E8"/>
    <w:rsid w:val="00D06572"/>
    <w:rsid w:val="00D065CD"/>
    <w:rsid w:val="00D12325"/>
    <w:rsid w:val="00D14487"/>
    <w:rsid w:val="00D15E7E"/>
    <w:rsid w:val="00D17282"/>
    <w:rsid w:val="00D20016"/>
    <w:rsid w:val="00D207A7"/>
    <w:rsid w:val="00D2279F"/>
    <w:rsid w:val="00D22AF1"/>
    <w:rsid w:val="00D22E93"/>
    <w:rsid w:val="00D242DA"/>
    <w:rsid w:val="00D25412"/>
    <w:rsid w:val="00D26448"/>
    <w:rsid w:val="00D264CE"/>
    <w:rsid w:val="00D26670"/>
    <w:rsid w:val="00D27A8B"/>
    <w:rsid w:val="00D27B8B"/>
    <w:rsid w:val="00D31B0A"/>
    <w:rsid w:val="00D31B6E"/>
    <w:rsid w:val="00D320B3"/>
    <w:rsid w:val="00D3232B"/>
    <w:rsid w:val="00D3239F"/>
    <w:rsid w:val="00D324A4"/>
    <w:rsid w:val="00D3250C"/>
    <w:rsid w:val="00D328F6"/>
    <w:rsid w:val="00D32F87"/>
    <w:rsid w:val="00D344B6"/>
    <w:rsid w:val="00D3462C"/>
    <w:rsid w:val="00D35198"/>
    <w:rsid w:val="00D3584B"/>
    <w:rsid w:val="00D35B06"/>
    <w:rsid w:val="00D37AF7"/>
    <w:rsid w:val="00D40513"/>
    <w:rsid w:val="00D42240"/>
    <w:rsid w:val="00D427C3"/>
    <w:rsid w:val="00D42EB8"/>
    <w:rsid w:val="00D44932"/>
    <w:rsid w:val="00D46111"/>
    <w:rsid w:val="00D4698A"/>
    <w:rsid w:val="00D47186"/>
    <w:rsid w:val="00D47C16"/>
    <w:rsid w:val="00D47EC7"/>
    <w:rsid w:val="00D502AF"/>
    <w:rsid w:val="00D50764"/>
    <w:rsid w:val="00D50C12"/>
    <w:rsid w:val="00D51A77"/>
    <w:rsid w:val="00D51CAF"/>
    <w:rsid w:val="00D528D9"/>
    <w:rsid w:val="00D5298E"/>
    <w:rsid w:val="00D53830"/>
    <w:rsid w:val="00D53E50"/>
    <w:rsid w:val="00D54AF3"/>
    <w:rsid w:val="00D54E08"/>
    <w:rsid w:val="00D55889"/>
    <w:rsid w:val="00D56050"/>
    <w:rsid w:val="00D56577"/>
    <w:rsid w:val="00D56B5F"/>
    <w:rsid w:val="00D57AF0"/>
    <w:rsid w:val="00D57F36"/>
    <w:rsid w:val="00D62ECD"/>
    <w:rsid w:val="00D64426"/>
    <w:rsid w:val="00D67040"/>
    <w:rsid w:val="00D67BC5"/>
    <w:rsid w:val="00D7021B"/>
    <w:rsid w:val="00D70D33"/>
    <w:rsid w:val="00D719DF"/>
    <w:rsid w:val="00D720C3"/>
    <w:rsid w:val="00D73077"/>
    <w:rsid w:val="00D73C57"/>
    <w:rsid w:val="00D742FF"/>
    <w:rsid w:val="00D74D92"/>
    <w:rsid w:val="00D74F2B"/>
    <w:rsid w:val="00D758B3"/>
    <w:rsid w:val="00D76202"/>
    <w:rsid w:val="00D76ADC"/>
    <w:rsid w:val="00D77413"/>
    <w:rsid w:val="00D77B32"/>
    <w:rsid w:val="00D77DB4"/>
    <w:rsid w:val="00D81F10"/>
    <w:rsid w:val="00D84A57"/>
    <w:rsid w:val="00D857A2"/>
    <w:rsid w:val="00D874DF"/>
    <w:rsid w:val="00D87A12"/>
    <w:rsid w:val="00D91682"/>
    <w:rsid w:val="00D930E1"/>
    <w:rsid w:val="00D9415C"/>
    <w:rsid w:val="00D942CC"/>
    <w:rsid w:val="00D94D87"/>
    <w:rsid w:val="00D962DC"/>
    <w:rsid w:val="00D972DC"/>
    <w:rsid w:val="00DA00FA"/>
    <w:rsid w:val="00DA022B"/>
    <w:rsid w:val="00DA0232"/>
    <w:rsid w:val="00DA180C"/>
    <w:rsid w:val="00DA451D"/>
    <w:rsid w:val="00DA4C84"/>
    <w:rsid w:val="00DA5579"/>
    <w:rsid w:val="00DA56DB"/>
    <w:rsid w:val="00DA61A1"/>
    <w:rsid w:val="00DA6452"/>
    <w:rsid w:val="00DA6ADA"/>
    <w:rsid w:val="00DA6FE9"/>
    <w:rsid w:val="00DA7925"/>
    <w:rsid w:val="00DB0AB8"/>
    <w:rsid w:val="00DB0D2A"/>
    <w:rsid w:val="00DB11CD"/>
    <w:rsid w:val="00DB1AAC"/>
    <w:rsid w:val="00DB1DAB"/>
    <w:rsid w:val="00DB2929"/>
    <w:rsid w:val="00DB39D4"/>
    <w:rsid w:val="00DB3A47"/>
    <w:rsid w:val="00DB46B0"/>
    <w:rsid w:val="00DB4A32"/>
    <w:rsid w:val="00DB4E06"/>
    <w:rsid w:val="00DB6A80"/>
    <w:rsid w:val="00DB6C06"/>
    <w:rsid w:val="00DB7B06"/>
    <w:rsid w:val="00DC045E"/>
    <w:rsid w:val="00DC2FD1"/>
    <w:rsid w:val="00DC3A9D"/>
    <w:rsid w:val="00DC6C1E"/>
    <w:rsid w:val="00DC7951"/>
    <w:rsid w:val="00DC7FAB"/>
    <w:rsid w:val="00DD0BCC"/>
    <w:rsid w:val="00DD1319"/>
    <w:rsid w:val="00DD1C4B"/>
    <w:rsid w:val="00DD1F7B"/>
    <w:rsid w:val="00DD229E"/>
    <w:rsid w:val="00DD249D"/>
    <w:rsid w:val="00DD3029"/>
    <w:rsid w:val="00DD5296"/>
    <w:rsid w:val="00DD55E0"/>
    <w:rsid w:val="00DD6524"/>
    <w:rsid w:val="00DD6965"/>
    <w:rsid w:val="00DE11AB"/>
    <w:rsid w:val="00DE1904"/>
    <w:rsid w:val="00DE23A4"/>
    <w:rsid w:val="00DE3221"/>
    <w:rsid w:val="00DE3DBB"/>
    <w:rsid w:val="00DE409A"/>
    <w:rsid w:val="00DE43A2"/>
    <w:rsid w:val="00DE4A74"/>
    <w:rsid w:val="00DE541C"/>
    <w:rsid w:val="00DE6440"/>
    <w:rsid w:val="00DE6BD4"/>
    <w:rsid w:val="00DE737B"/>
    <w:rsid w:val="00DE7742"/>
    <w:rsid w:val="00DF0E9D"/>
    <w:rsid w:val="00DF100B"/>
    <w:rsid w:val="00DF4359"/>
    <w:rsid w:val="00DF618D"/>
    <w:rsid w:val="00E006A7"/>
    <w:rsid w:val="00E04ED0"/>
    <w:rsid w:val="00E0576C"/>
    <w:rsid w:val="00E05E2B"/>
    <w:rsid w:val="00E068BC"/>
    <w:rsid w:val="00E073F0"/>
    <w:rsid w:val="00E07402"/>
    <w:rsid w:val="00E10561"/>
    <w:rsid w:val="00E10761"/>
    <w:rsid w:val="00E11D7A"/>
    <w:rsid w:val="00E11EEB"/>
    <w:rsid w:val="00E128F2"/>
    <w:rsid w:val="00E1314B"/>
    <w:rsid w:val="00E13EE4"/>
    <w:rsid w:val="00E1567B"/>
    <w:rsid w:val="00E16463"/>
    <w:rsid w:val="00E2397A"/>
    <w:rsid w:val="00E239D1"/>
    <w:rsid w:val="00E24C4C"/>
    <w:rsid w:val="00E25C01"/>
    <w:rsid w:val="00E26727"/>
    <w:rsid w:val="00E26970"/>
    <w:rsid w:val="00E270F2"/>
    <w:rsid w:val="00E27791"/>
    <w:rsid w:val="00E31751"/>
    <w:rsid w:val="00E319DB"/>
    <w:rsid w:val="00E31AFC"/>
    <w:rsid w:val="00E32A80"/>
    <w:rsid w:val="00E32B3E"/>
    <w:rsid w:val="00E33BE3"/>
    <w:rsid w:val="00E3409E"/>
    <w:rsid w:val="00E340F3"/>
    <w:rsid w:val="00E34B37"/>
    <w:rsid w:val="00E34DD6"/>
    <w:rsid w:val="00E34F76"/>
    <w:rsid w:val="00E37BE5"/>
    <w:rsid w:val="00E41A27"/>
    <w:rsid w:val="00E43BC6"/>
    <w:rsid w:val="00E4608B"/>
    <w:rsid w:val="00E463F2"/>
    <w:rsid w:val="00E4698E"/>
    <w:rsid w:val="00E4722F"/>
    <w:rsid w:val="00E47F73"/>
    <w:rsid w:val="00E501D3"/>
    <w:rsid w:val="00E512F3"/>
    <w:rsid w:val="00E53A01"/>
    <w:rsid w:val="00E53D28"/>
    <w:rsid w:val="00E564C4"/>
    <w:rsid w:val="00E567C9"/>
    <w:rsid w:val="00E604C4"/>
    <w:rsid w:val="00E60809"/>
    <w:rsid w:val="00E61212"/>
    <w:rsid w:val="00E61300"/>
    <w:rsid w:val="00E61A3B"/>
    <w:rsid w:val="00E635B9"/>
    <w:rsid w:val="00E65D15"/>
    <w:rsid w:val="00E66AF0"/>
    <w:rsid w:val="00E67EE5"/>
    <w:rsid w:val="00E7013A"/>
    <w:rsid w:val="00E7228F"/>
    <w:rsid w:val="00E74F5D"/>
    <w:rsid w:val="00E76034"/>
    <w:rsid w:val="00E77AE8"/>
    <w:rsid w:val="00E80440"/>
    <w:rsid w:val="00E80D60"/>
    <w:rsid w:val="00E810C3"/>
    <w:rsid w:val="00E817E0"/>
    <w:rsid w:val="00E819CB"/>
    <w:rsid w:val="00E82EE4"/>
    <w:rsid w:val="00E831E7"/>
    <w:rsid w:val="00E843B5"/>
    <w:rsid w:val="00E84A3B"/>
    <w:rsid w:val="00E85307"/>
    <w:rsid w:val="00E857FF"/>
    <w:rsid w:val="00E86CE5"/>
    <w:rsid w:val="00E907E4"/>
    <w:rsid w:val="00E90A24"/>
    <w:rsid w:val="00E90C34"/>
    <w:rsid w:val="00E919AC"/>
    <w:rsid w:val="00E93497"/>
    <w:rsid w:val="00E946A6"/>
    <w:rsid w:val="00E947E4"/>
    <w:rsid w:val="00E94EAD"/>
    <w:rsid w:val="00E95652"/>
    <w:rsid w:val="00E96A29"/>
    <w:rsid w:val="00E96B28"/>
    <w:rsid w:val="00E96FE6"/>
    <w:rsid w:val="00EA09D0"/>
    <w:rsid w:val="00EA1D43"/>
    <w:rsid w:val="00EA23AF"/>
    <w:rsid w:val="00EA30CB"/>
    <w:rsid w:val="00EA4EC9"/>
    <w:rsid w:val="00EA53AB"/>
    <w:rsid w:val="00EA5E0F"/>
    <w:rsid w:val="00EA6D12"/>
    <w:rsid w:val="00EA6FE4"/>
    <w:rsid w:val="00EA7F4C"/>
    <w:rsid w:val="00EB0A4D"/>
    <w:rsid w:val="00EB13A9"/>
    <w:rsid w:val="00EB1D00"/>
    <w:rsid w:val="00EB1D47"/>
    <w:rsid w:val="00EB2146"/>
    <w:rsid w:val="00EB2317"/>
    <w:rsid w:val="00EB279B"/>
    <w:rsid w:val="00EB27B4"/>
    <w:rsid w:val="00EB2ABB"/>
    <w:rsid w:val="00EB3E24"/>
    <w:rsid w:val="00EB4DF1"/>
    <w:rsid w:val="00EB518B"/>
    <w:rsid w:val="00EB584C"/>
    <w:rsid w:val="00EB5D88"/>
    <w:rsid w:val="00EB7307"/>
    <w:rsid w:val="00EC14B0"/>
    <w:rsid w:val="00EC1EED"/>
    <w:rsid w:val="00EC204E"/>
    <w:rsid w:val="00EC249E"/>
    <w:rsid w:val="00EC2CFF"/>
    <w:rsid w:val="00EC564F"/>
    <w:rsid w:val="00EC5F2F"/>
    <w:rsid w:val="00EC61C8"/>
    <w:rsid w:val="00EC651E"/>
    <w:rsid w:val="00EC692E"/>
    <w:rsid w:val="00EC6C91"/>
    <w:rsid w:val="00EC745E"/>
    <w:rsid w:val="00EC7EAF"/>
    <w:rsid w:val="00ED1DE1"/>
    <w:rsid w:val="00ED27C3"/>
    <w:rsid w:val="00ED33AE"/>
    <w:rsid w:val="00ED3775"/>
    <w:rsid w:val="00ED4A6D"/>
    <w:rsid w:val="00ED4AC8"/>
    <w:rsid w:val="00ED4EB0"/>
    <w:rsid w:val="00ED68D1"/>
    <w:rsid w:val="00ED6D4A"/>
    <w:rsid w:val="00ED738C"/>
    <w:rsid w:val="00ED7918"/>
    <w:rsid w:val="00ED7C87"/>
    <w:rsid w:val="00ED7FD3"/>
    <w:rsid w:val="00EE230D"/>
    <w:rsid w:val="00EE3663"/>
    <w:rsid w:val="00EE3F0E"/>
    <w:rsid w:val="00EE41C4"/>
    <w:rsid w:val="00EE76A9"/>
    <w:rsid w:val="00EE799E"/>
    <w:rsid w:val="00EE7CA8"/>
    <w:rsid w:val="00EE7FA7"/>
    <w:rsid w:val="00EF1093"/>
    <w:rsid w:val="00EF15B1"/>
    <w:rsid w:val="00EF18DD"/>
    <w:rsid w:val="00EF1FCB"/>
    <w:rsid w:val="00EF21C3"/>
    <w:rsid w:val="00EF25F1"/>
    <w:rsid w:val="00EF2CC9"/>
    <w:rsid w:val="00EF2E6B"/>
    <w:rsid w:val="00EF329B"/>
    <w:rsid w:val="00EF39B1"/>
    <w:rsid w:val="00EF40F3"/>
    <w:rsid w:val="00EF54E0"/>
    <w:rsid w:val="00F0030E"/>
    <w:rsid w:val="00F00CD1"/>
    <w:rsid w:val="00F01D26"/>
    <w:rsid w:val="00F01E6B"/>
    <w:rsid w:val="00F0241C"/>
    <w:rsid w:val="00F03520"/>
    <w:rsid w:val="00F05759"/>
    <w:rsid w:val="00F05937"/>
    <w:rsid w:val="00F06C2D"/>
    <w:rsid w:val="00F104B5"/>
    <w:rsid w:val="00F10CB9"/>
    <w:rsid w:val="00F10D29"/>
    <w:rsid w:val="00F110D5"/>
    <w:rsid w:val="00F11176"/>
    <w:rsid w:val="00F1166B"/>
    <w:rsid w:val="00F12351"/>
    <w:rsid w:val="00F12819"/>
    <w:rsid w:val="00F166A6"/>
    <w:rsid w:val="00F16739"/>
    <w:rsid w:val="00F16DE2"/>
    <w:rsid w:val="00F176DF"/>
    <w:rsid w:val="00F2052B"/>
    <w:rsid w:val="00F20D3E"/>
    <w:rsid w:val="00F213BD"/>
    <w:rsid w:val="00F2260F"/>
    <w:rsid w:val="00F242AD"/>
    <w:rsid w:val="00F247F2"/>
    <w:rsid w:val="00F252A8"/>
    <w:rsid w:val="00F265F7"/>
    <w:rsid w:val="00F26DDC"/>
    <w:rsid w:val="00F27FA6"/>
    <w:rsid w:val="00F30A46"/>
    <w:rsid w:val="00F30FA9"/>
    <w:rsid w:val="00F30FF5"/>
    <w:rsid w:val="00F33524"/>
    <w:rsid w:val="00F33DC8"/>
    <w:rsid w:val="00F34444"/>
    <w:rsid w:val="00F347CB"/>
    <w:rsid w:val="00F34879"/>
    <w:rsid w:val="00F4065A"/>
    <w:rsid w:val="00F4275C"/>
    <w:rsid w:val="00F4403A"/>
    <w:rsid w:val="00F4512D"/>
    <w:rsid w:val="00F45693"/>
    <w:rsid w:val="00F457FD"/>
    <w:rsid w:val="00F45EDE"/>
    <w:rsid w:val="00F464E6"/>
    <w:rsid w:val="00F468C0"/>
    <w:rsid w:val="00F4766B"/>
    <w:rsid w:val="00F4786A"/>
    <w:rsid w:val="00F502EB"/>
    <w:rsid w:val="00F52339"/>
    <w:rsid w:val="00F5277A"/>
    <w:rsid w:val="00F52F11"/>
    <w:rsid w:val="00F532E8"/>
    <w:rsid w:val="00F537FF"/>
    <w:rsid w:val="00F54530"/>
    <w:rsid w:val="00F560FE"/>
    <w:rsid w:val="00F563AC"/>
    <w:rsid w:val="00F6111C"/>
    <w:rsid w:val="00F614C0"/>
    <w:rsid w:val="00F61647"/>
    <w:rsid w:val="00F657CF"/>
    <w:rsid w:val="00F66A00"/>
    <w:rsid w:val="00F66C88"/>
    <w:rsid w:val="00F67F00"/>
    <w:rsid w:val="00F70A8A"/>
    <w:rsid w:val="00F713A3"/>
    <w:rsid w:val="00F718BD"/>
    <w:rsid w:val="00F71A8F"/>
    <w:rsid w:val="00F726F2"/>
    <w:rsid w:val="00F73224"/>
    <w:rsid w:val="00F73BBD"/>
    <w:rsid w:val="00F75330"/>
    <w:rsid w:val="00F76BD9"/>
    <w:rsid w:val="00F80318"/>
    <w:rsid w:val="00F80703"/>
    <w:rsid w:val="00F80941"/>
    <w:rsid w:val="00F80948"/>
    <w:rsid w:val="00F80B1F"/>
    <w:rsid w:val="00F81387"/>
    <w:rsid w:val="00F822E3"/>
    <w:rsid w:val="00F82866"/>
    <w:rsid w:val="00F84421"/>
    <w:rsid w:val="00F8449B"/>
    <w:rsid w:val="00F85691"/>
    <w:rsid w:val="00F85B90"/>
    <w:rsid w:val="00F86AC5"/>
    <w:rsid w:val="00F87032"/>
    <w:rsid w:val="00F87094"/>
    <w:rsid w:val="00F87AB3"/>
    <w:rsid w:val="00F87D1A"/>
    <w:rsid w:val="00F912C5"/>
    <w:rsid w:val="00F913DC"/>
    <w:rsid w:val="00F91629"/>
    <w:rsid w:val="00F91DDA"/>
    <w:rsid w:val="00F9397A"/>
    <w:rsid w:val="00F93A37"/>
    <w:rsid w:val="00F94182"/>
    <w:rsid w:val="00F944D9"/>
    <w:rsid w:val="00F94BE5"/>
    <w:rsid w:val="00F94DB3"/>
    <w:rsid w:val="00F954EE"/>
    <w:rsid w:val="00F96500"/>
    <w:rsid w:val="00FA3675"/>
    <w:rsid w:val="00FA413A"/>
    <w:rsid w:val="00FA4144"/>
    <w:rsid w:val="00FA447D"/>
    <w:rsid w:val="00FA4DDF"/>
    <w:rsid w:val="00FA52D6"/>
    <w:rsid w:val="00FA54B8"/>
    <w:rsid w:val="00FA596F"/>
    <w:rsid w:val="00FA6E7F"/>
    <w:rsid w:val="00FA7114"/>
    <w:rsid w:val="00FB05C6"/>
    <w:rsid w:val="00FB2379"/>
    <w:rsid w:val="00FB27D5"/>
    <w:rsid w:val="00FB44E3"/>
    <w:rsid w:val="00FB4B8A"/>
    <w:rsid w:val="00FB5152"/>
    <w:rsid w:val="00FB680E"/>
    <w:rsid w:val="00FB7EDA"/>
    <w:rsid w:val="00FC0020"/>
    <w:rsid w:val="00FC0065"/>
    <w:rsid w:val="00FC069E"/>
    <w:rsid w:val="00FC07B9"/>
    <w:rsid w:val="00FC1EBE"/>
    <w:rsid w:val="00FC341A"/>
    <w:rsid w:val="00FC3AEE"/>
    <w:rsid w:val="00FC4BC5"/>
    <w:rsid w:val="00FC6238"/>
    <w:rsid w:val="00FD33FC"/>
    <w:rsid w:val="00FD3437"/>
    <w:rsid w:val="00FD3730"/>
    <w:rsid w:val="00FD3ADE"/>
    <w:rsid w:val="00FD3B08"/>
    <w:rsid w:val="00FD450B"/>
    <w:rsid w:val="00FD4806"/>
    <w:rsid w:val="00FD534E"/>
    <w:rsid w:val="00FD56C7"/>
    <w:rsid w:val="00FD5841"/>
    <w:rsid w:val="00FD5CBB"/>
    <w:rsid w:val="00FD6B74"/>
    <w:rsid w:val="00FE002E"/>
    <w:rsid w:val="00FE0195"/>
    <w:rsid w:val="00FE1268"/>
    <w:rsid w:val="00FE2398"/>
    <w:rsid w:val="00FE515A"/>
    <w:rsid w:val="00FE5624"/>
    <w:rsid w:val="00FE5D2C"/>
    <w:rsid w:val="00FE5FBF"/>
    <w:rsid w:val="00FE615F"/>
    <w:rsid w:val="00FE68B8"/>
    <w:rsid w:val="00FE6C25"/>
    <w:rsid w:val="00FE6D8B"/>
    <w:rsid w:val="00FE750E"/>
    <w:rsid w:val="00FE7763"/>
    <w:rsid w:val="00FF033A"/>
    <w:rsid w:val="00FF0964"/>
    <w:rsid w:val="00FF16F2"/>
    <w:rsid w:val="00FF2B42"/>
    <w:rsid w:val="00FF3B7F"/>
    <w:rsid w:val="00FF5CAE"/>
    <w:rsid w:val="00FF60FF"/>
    <w:rsid w:val="00FF6822"/>
    <w:rsid w:val="00FF73D0"/>
    <w:rsid w:val="0BE621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B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75AF"/>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4875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75A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 w:type="paragraph" w:customStyle="1" w:styleId="references">
    <w:name w:val="references"/>
    <w:rsid w:val="00497055"/>
    <w:pPr>
      <w:numPr>
        <w:numId w:val="3"/>
      </w:numPr>
      <w:spacing w:after="50" w:line="180" w:lineRule="exact"/>
      <w:jc w:val="both"/>
    </w:pPr>
    <w:rPr>
      <w:rFonts w:ascii="Times New Roman" w:eastAsia="MS Mincho" w:hAnsi="Times New Roman"/>
      <w:noProof/>
      <w:sz w:val="16"/>
      <w:szCs w:val="16"/>
    </w:rPr>
  </w:style>
  <w:style w:type="character" w:customStyle="1" w:styleId="FooterChar">
    <w:name w:val="Footer Char"/>
    <w:basedOn w:val="DefaultParagraphFont"/>
    <w:link w:val="Footer"/>
    <w:uiPriority w:val="99"/>
    <w:rsid w:val="001C51BC"/>
    <w:rPr>
      <w:rFonts w:ascii="Arial" w:hAnsi="Arial"/>
      <w:b/>
      <w:i/>
      <w:noProof/>
      <w:sz w:val="18"/>
    </w:rPr>
  </w:style>
  <w:style w:type="table" w:customStyle="1" w:styleId="TableGrid1">
    <w:name w:val="Table Grid1"/>
    <w:basedOn w:val="TableNormal"/>
    <w:next w:val="TableGrid"/>
    <w:uiPriority w:val="59"/>
    <w:rsid w:val="00AA538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0D60"/>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
    <w:basedOn w:val="DefaultParagraphFont"/>
    <w:link w:val="Header"/>
    <w:rsid w:val="003C552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613987">
      <w:bodyDiv w:val="1"/>
      <w:marLeft w:val="0"/>
      <w:marRight w:val="0"/>
      <w:marTop w:val="0"/>
      <w:marBottom w:val="0"/>
      <w:divBdr>
        <w:top w:val="none" w:sz="0" w:space="0" w:color="auto"/>
        <w:left w:val="none" w:sz="0" w:space="0" w:color="auto"/>
        <w:bottom w:val="none" w:sz="0" w:space="0" w:color="auto"/>
        <w:right w:val="none" w:sz="0" w:space="0" w:color="auto"/>
      </w:divBdr>
    </w:div>
    <w:div w:id="11036858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6071598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31416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5107860">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723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919677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760285">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4532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743559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06221">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5621701">
      <w:bodyDiv w:val="1"/>
      <w:marLeft w:val="0"/>
      <w:marRight w:val="0"/>
      <w:marTop w:val="0"/>
      <w:marBottom w:val="0"/>
      <w:divBdr>
        <w:top w:val="none" w:sz="0" w:space="0" w:color="auto"/>
        <w:left w:val="none" w:sz="0" w:space="0" w:color="auto"/>
        <w:bottom w:val="none" w:sz="0" w:space="0" w:color="auto"/>
        <w:right w:val="none" w:sz="0" w:space="0" w:color="auto"/>
      </w:divBdr>
    </w:div>
    <w:div w:id="133090851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49299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969866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175177">
      <w:bodyDiv w:val="1"/>
      <w:marLeft w:val="0"/>
      <w:marRight w:val="0"/>
      <w:marTop w:val="0"/>
      <w:marBottom w:val="0"/>
      <w:divBdr>
        <w:top w:val="none" w:sz="0" w:space="0" w:color="auto"/>
        <w:left w:val="none" w:sz="0" w:space="0" w:color="auto"/>
        <w:bottom w:val="none" w:sz="0" w:space="0" w:color="auto"/>
        <w:right w:val="none" w:sz="0" w:space="0" w:color="auto"/>
      </w:divBdr>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4817616">
      <w:bodyDiv w:val="1"/>
      <w:marLeft w:val="0"/>
      <w:marRight w:val="0"/>
      <w:marTop w:val="0"/>
      <w:marBottom w:val="0"/>
      <w:divBdr>
        <w:top w:val="none" w:sz="0" w:space="0" w:color="auto"/>
        <w:left w:val="none" w:sz="0" w:space="0" w:color="auto"/>
        <w:bottom w:val="none" w:sz="0" w:space="0" w:color="auto"/>
        <w:right w:val="none" w:sz="0" w:space="0" w:color="auto"/>
      </w:divBdr>
    </w:div>
    <w:div w:id="2015915578">
      <w:bodyDiv w:val="1"/>
      <w:marLeft w:val="0"/>
      <w:marRight w:val="0"/>
      <w:marTop w:val="0"/>
      <w:marBottom w:val="0"/>
      <w:divBdr>
        <w:top w:val="none" w:sz="0" w:space="0" w:color="auto"/>
        <w:left w:val="none" w:sz="0" w:space="0" w:color="auto"/>
        <w:bottom w:val="none" w:sz="0" w:space="0" w:color="auto"/>
        <w:right w:val="none" w:sz="0" w:space="0" w:color="auto"/>
      </w:divBdr>
    </w:div>
    <w:div w:id="201792380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5AIRPNAIUNRU-1830940522-2292</_dlc_DocId>
    <_dlc_DocIdUrl xmlns="71c5aaf6-e6ce-465b-b873-5148d2a4c105">
      <Url>https://nokia.sharepoint.com/sites/c5g/5gradio/_layouts/15/DocIdRedir.aspx?ID=5AIRPNAIUNRU-1830940522-2292</Url>
      <Description>5AIRPNAIUNRU-1830940522-2292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60479-7A8E-4F8B-8D67-055AC9C01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803F94-0EDC-4924-9EAB-E1C6FC417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C3E96F2-9C8F-4D35-9DA4-8A7E2D00A334}">
  <ds:schemaRefs>
    <ds:schemaRef ds:uri="http://schemas.microsoft.com/sharepoint/events"/>
  </ds:schemaRefs>
</ds:datastoreItem>
</file>

<file path=customXml/itemProps4.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5.xml><?xml version="1.0" encoding="utf-8"?>
<ds:datastoreItem xmlns:ds="http://schemas.openxmlformats.org/officeDocument/2006/customXml" ds:itemID="{FF988BD6-26B3-48FA-829B-4035E6C59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3764</Words>
  <Characters>21455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2017-11-17T15:53:00Z</dcterms:created>
  <dcterms:modified xsi:type="dcterms:W3CDTF">2017-11-17T16:49:00Z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9f8a4efd-a0e5-4f9c-bf56-8fdaefff5cf7</vt:lpwstr>
  </property>
  <property fmtid="{D5CDD505-2E9C-101B-9397-08002B2CF9AE}" pid="5" name="_NewReviewCycle">
    <vt:lpwstr/>
  </property>
</Properties>
</file>